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03D7" w:rsidRDefault="00EF03D7" w:rsidP="00EB18D3">
      <w:pPr>
        <w:spacing w:before="100" w:beforeAutospacing="1" w:after="100" w:afterAutospacing="1" w:line="240" w:lineRule="auto"/>
        <w:outlineLvl w:val="1"/>
        <w:rPr>
          <w:rFonts w:ascii="Times New Roman" w:eastAsia="Times New Roman" w:hAnsi="Times New Roman" w:cs="Times New Roman"/>
          <w:b/>
          <w:bCs/>
          <w:color w:val="ED7D31" w:themeColor="accent2"/>
          <w:sz w:val="36"/>
          <w:szCs w:val="36"/>
          <w:lang w:eastAsia="fr-FR"/>
        </w:rPr>
      </w:pPr>
      <w:r>
        <w:rPr>
          <w:rFonts w:ascii="Times New Roman" w:eastAsia="Times New Roman" w:hAnsi="Times New Roman" w:cs="Times New Roman"/>
          <w:b/>
          <w:bCs/>
          <w:noProof/>
          <w:color w:val="ED7D31" w:themeColor="accent2"/>
          <w:sz w:val="36"/>
          <w:szCs w:val="36"/>
          <w:lang w:eastAsia="fr-FR"/>
        </w:rPr>
        <w:drawing>
          <wp:inline distT="0" distB="0" distL="0" distR="0">
            <wp:extent cx="1952625" cy="552450"/>
            <wp:effectExtent l="0" t="0" r="9525"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_lesechos_lyfestyle.png"/>
                    <pic:cNvPicPr/>
                  </pic:nvPicPr>
                  <pic:blipFill>
                    <a:blip r:embed="rId5">
                      <a:extLst>
                        <a:ext uri="{28A0092B-C50C-407E-A947-70E740481C1C}">
                          <a14:useLocalDpi xmlns:a14="http://schemas.microsoft.com/office/drawing/2010/main" val="0"/>
                        </a:ext>
                      </a:extLst>
                    </a:blip>
                    <a:stretch>
                      <a:fillRect/>
                    </a:stretch>
                  </pic:blipFill>
                  <pic:spPr>
                    <a:xfrm>
                      <a:off x="0" y="0"/>
                      <a:ext cx="1952625" cy="552450"/>
                    </a:xfrm>
                    <a:prstGeom prst="rect">
                      <a:avLst/>
                    </a:prstGeom>
                  </pic:spPr>
                </pic:pic>
              </a:graphicData>
            </a:graphic>
          </wp:inline>
        </w:drawing>
      </w:r>
    </w:p>
    <w:p w:rsidR="00EB18D3" w:rsidRPr="00EB18D3" w:rsidRDefault="00EB18D3" w:rsidP="00EB18D3">
      <w:pPr>
        <w:spacing w:before="100" w:beforeAutospacing="1" w:after="100" w:afterAutospacing="1" w:line="240" w:lineRule="auto"/>
        <w:outlineLvl w:val="1"/>
        <w:rPr>
          <w:rFonts w:ascii="Times New Roman" w:eastAsia="Times New Roman" w:hAnsi="Times New Roman" w:cs="Times New Roman"/>
          <w:b/>
          <w:bCs/>
          <w:color w:val="ED7D31" w:themeColor="accent2"/>
          <w:sz w:val="36"/>
          <w:szCs w:val="36"/>
          <w:lang w:eastAsia="fr-FR"/>
        </w:rPr>
      </w:pPr>
      <w:r w:rsidRPr="00EB18D3">
        <w:rPr>
          <w:rFonts w:ascii="Times New Roman" w:eastAsia="Times New Roman" w:hAnsi="Times New Roman" w:cs="Times New Roman"/>
          <w:b/>
          <w:bCs/>
          <w:color w:val="ED7D31" w:themeColor="accent2"/>
          <w:sz w:val="36"/>
          <w:szCs w:val="36"/>
          <w:lang w:eastAsia="fr-FR"/>
        </w:rPr>
        <w:t>Blogs</w:t>
      </w:r>
    </w:p>
    <w:p w:rsidR="00EB18D3" w:rsidRPr="00EB18D3" w:rsidRDefault="00EB18D3" w:rsidP="00EB18D3">
      <w:pPr>
        <w:spacing w:before="100" w:beforeAutospacing="1" w:after="100" w:afterAutospacing="1" w:line="240" w:lineRule="auto"/>
        <w:outlineLvl w:val="0"/>
        <w:rPr>
          <w:rFonts w:ascii="Times New Roman" w:eastAsia="Times New Roman" w:hAnsi="Times New Roman" w:cs="Times New Roman"/>
          <w:b/>
          <w:bCs/>
          <w:kern w:val="36"/>
          <w:sz w:val="48"/>
          <w:szCs w:val="48"/>
          <w:lang w:eastAsia="fr-FR"/>
        </w:rPr>
      </w:pPr>
      <w:r w:rsidRPr="00EB18D3">
        <w:rPr>
          <w:rFonts w:ascii="Times New Roman" w:eastAsia="Times New Roman" w:hAnsi="Times New Roman" w:cs="Times New Roman"/>
          <w:b/>
          <w:bCs/>
          <w:kern w:val="36"/>
          <w:sz w:val="48"/>
          <w:szCs w:val="48"/>
          <w:lang w:eastAsia="fr-FR"/>
        </w:rPr>
        <w:t xml:space="preserve">Quand Sollers l’écrivain parle de </w:t>
      </w:r>
      <w:proofErr w:type="spellStart"/>
      <w:r w:rsidRPr="00EB18D3">
        <w:rPr>
          <w:rFonts w:ascii="Times New Roman" w:eastAsia="Times New Roman" w:hAnsi="Times New Roman" w:cs="Times New Roman"/>
          <w:b/>
          <w:bCs/>
          <w:kern w:val="36"/>
          <w:sz w:val="48"/>
          <w:szCs w:val="48"/>
          <w:lang w:eastAsia="fr-FR"/>
        </w:rPr>
        <w:t>Gagosian</w:t>
      </w:r>
      <w:proofErr w:type="spellEnd"/>
      <w:r w:rsidRPr="00EB18D3">
        <w:rPr>
          <w:rFonts w:ascii="Times New Roman" w:eastAsia="Times New Roman" w:hAnsi="Times New Roman" w:cs="Times New Roman"/>
          <w:b/>
          <w:bCs/>
          <w:kern w:val="36"/>
          <w:sz w:val="48"/>
          <w:szCs w:val="48"/>
          <w:lang w:eastAsia="fr-FR"/>
        </w:rPr>
        <w:t xml:space="preserve"> le marchand d’art </w:t>
      </w:r>
    </w:p>
    <w:p w:rsidR="00EB18D3" w:rsidRPr="00EB18D3" w:rsidRDefault="00EB18D3" w:rsidP="00EB18D3">
      <w:pPr>
        <w:spacing w:after="0" w:line="240" w:lineRule="auto"/>
        <w:rPr>
          <w:rFonts w:ascii="Times New Roman" w:eastAsia="Times New Roman" w:hAnsi="Times New Roman" w:cs="Times New Roman"/>
          <w:sz w:val="24"/>
          <w:szCs w:val="24"/>
          <w:lang w:eastAsia="fr-FR"/>
        </w:rPr>
      </w:pPr>
      <w:r w:rsidRPr="00EB18D3">
        <w:rPr>
          <w:rFonts w:ascii="Times New Roman" w:eastAsia="Times New Roman" w:hAnsi="Times New Roman" w:cs="Times New Roman"/>
          <w:sz w:val="24"/>
          <w:szCs w:val="24"/>
          <w:lang w:eastAsia="fr-FR"/>
        </w:rPr>
        <w:t xml:space="preserve">Par JUDITH BENHAMOU | 16/01/2014 </w:t>
      </w:r>
    </w:p>
    <w:p w:rsidR="00EB18D3" w:rsidRPr="00EB18D3" w:rsidRDefault="00EB18D3" w:rsidP="00EB18D3">
      <w:pPr>
        <w:spacing w:after="0" w:line="240" w:lineRule="auto"/>
        <w:rPr>
          <w:rFonts w:ascii="Times New Roman" w:eastAsia="Times New Roman" w:hAnsi="Times New Roman" w:cs="Times New Roman"/>
          <w:sz w:val="24"/>
          <w:szCs w:val="24"/>
          <w:lang w:eastAsia="fr-FR"/>
        </w:rPr>
      </w:pPr>
    </w:p>
    <w:p w:rsidR="00EB18D3" w:rsidRPr="00EB18D3" w:rsidRDefault="00380CA4" w:rsidP="00EB18D3">
      <w:pPr>
        <w:spacing w:before="100" w:beforeAutospacing="1" w:after="100" w:afterAutospacing="1" w:line="240" w:lineRule="auto"/>
        <w:rPr>
          <w:rFonts w:ascii="Times New Roman" w:eastAsia="Times New Roman" w:hAnsi="Times New Roman" w:cs="Times New Roman"/>
          <w:sz w:val="24"/>
          <w:szCs w:val="24"/>
          <w:lang w:eastAsia="fr-FR"/>
        </w:rPr>
      </w:pPr>
      <w:r w:rsidRPr="00EB18D3">
        <w:rPr>
          <w:rFonts w:ascii="Times New Roman" w:eastAsia="Times New Roman" w:hAnsi="Times New Roman" w:cs="Times New Roman"/>
          <w:noProof/>
          <w:color w:val="0000FF"/>
          <w:sz w:val="24"/>
          <w:szCs w:val="24"/>
          <w:lang w:eastAsia="fr-FR"/>
        </w:rPr>
        <w:drawing>
          <wp:anchor distT="0" distB="0" distL="114300" distR="114300" simplePos="0" relativeHeight="251658240" behindDoc="0" locked="0" layoutInCell="1" allowOverlap="1" wp14:anchorId="0F3414C3" wp14:editId="5C0D2992">
            <wp:simplePos x="0" y="0"/>
            <wp:positionH relativeFrom="margin">
              <wp:align>left</wp:align>
            </wp:positionH>
            <wp:positionV relativeFrom="paragraph">
              <wp:posOffset>180975</wp:posOffset>
            </wp:positionV>
            <wp:extent cx="1790700" cy="2377440"/>
            <wp:effectExtent l="0" t="0" r="0" b="3810"/>
            <wp:wrapSquare wrapText="bothSides"/>
            <wp:docPr id="5" name="Image 5" descr="http://blogs.lesechos.fr/local/cache-vignettes/L188xH250/photo-10-b46c6.jp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blogs.lesechos.fr/local/cache-vignettes/L188xH250/photo-10-b46c6.jp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90700" cy="2377440"/>
                    </a:xfrm>
                    <a:prstGeom prst="rect">
                      <a:avLst/>
                    </a:prstGeom>
                    <a:noFill/>
                    <a:ln>
                      <a:noFill/>
                    </a:ln>
                  </pic:spPr>
                </pic:pic>
              </a:graphicData>
            </a:graphic>
            <wp14:sizeRelH relativeFrom="page">
              <wp14:pctWidth>0</wp14:pctWidth>
            </wp14:sizeRelH>
            <wp14:sizeRelV relativeFrom="page">
              <wp14:pctHeight>0</wp14:pctHeight>
            </wp14:sizeRelV>
          </wp:anchor>
        </w:drawing>
      </w:r>
      <w:r w:rsidR="00EB18D3" w:rsidRPr="00EB18D3">
        <w:rPr>
          <w:rFonts w:ascii="Times New Roman" w:eastAsia="Times New Roman" w:hAnsi="Times New Roman" w:cs="Times New Roman"/>
          <w:sz w:val="24"/>
          <w:szCs w:val="24"/>
          <w:lang w:eastAsia="fr-FR"/>
        </w:rPr>
        <w:t xml:space="preserve">17,50 euros. C’est le prix chez Gallimard du nouveau livre de Philippe Sollers. J’en donne le prix car je parle de l’ouvrage en tant que spécialiste du marché de l’art. Pourquoi ? Car l’écrivain français Philippe Sollers, nouvelle victime de cet art contemporain tellement à la mode se fend, entre les récits des massages et autres </w:t>
      </w:r>
      <w:proofErr w:type="spellStart"/>
      <w:r w:rsidR="00EB18D3" w:rsidRPr="00EB18D3">
        <w:rPr>
          <w:rFonts w:ascii="Times New Roman" w:eastAsia="Times New Roman" w:hAnsi="Times New Roman" w:cs="Times New Roman"/>
          <w:sz w:val="24"/>
          <w:szCs w:val="24"/>
          <w:lang w:eastAsia="fr-FR"/>
        </w:rPr>
        <w:t>papouilleries</w:t>
      </w:r>
      <w:proofErr w:type="spellEnd"/>
      <w:r w:rsidR="00EB18D3" w:rsidRPr="00EB18D3">
        <w:rPr>
          <w:rFonts w:ascii="Times New Roman" w:eastAsia="Times New Roman" w:hAnsi="Times New Roman" w:cs="Times New Roman"/>
          <w:sz w:val="24"/>
          <w:szCs w:val="24"/>
          <w:lang w:eastAsia="fr-FR"/>
        </w:rPr>
        <w:t xml:space="preserve"> d’une créature délicieuse et ceux des horaires d’avion qui le conduisent à son domicile </w:t>
      </w:r>
      <w:proofErr w:type="gramStart"/>
      <w:r w:rsidR="00EB18D3" w:rsidRPr="00EB18D3">
        <w:rPr>
          <w:rFonts w:ascii="Times New Roman" w:eastAsia="Times New Roman" w:hAnsi="Times New Roman" w:cs="Times New Roman"/>
          <w:sz w:val="24"/>
          <w:szCs w:val="24"/>
          <w:lang w:eastAsia="fr-FR"/>
        </w:rPr>
        <w:t>vénitien ,</w:t>
      </w:r>
      <w:proofErr w:type="gramEnd"/>
      <w:r w:rsidR="00EB18D3" w:rsidRPr="00EB18D3">
        <w:rPr>
          <w:rFonts w:ascii="Times New Roman" w:eastAsia="Times New Roman" w:hAnsi="Times New Roman" w:cs="Times New Roman"/>
          <w:sz w:val="24"/>
          <w:szCs w:val="24"/>
          <w:lang w:eastAsia="fr-FR"/>
        </w:rPr>
        <w:t xml:space="preserve"> Philippe Sollers, donc nous raconte </w:t>
      </w:r>
      <w:proofErr w:type="spellStart"/>
      <w:r w:rsidR="00EB18D3" w:rsidRPr="00EB18D3">
        <w:rPr>
          <w:rFonts w:ascii="Times New Roman" w:eastAsia="Times New Roman" w:hAnsi="Times New Roman" w:cs="Times New Roman"/>
          <w:sz w:val="24"/>
          <w:szCs w:val="24"/>
          <w:lang w:eastAsia="fr-FR"/>
        </w:rPr>
        <w:t>Gagosian</w:t>
      </w:r>
      <w:proofErr w:type="spellEnd"/>
      <w:r w:rsidR="00EB18D3" w:rsidRPr="00EB18D3">
        <w:rPr>
          <w:rFonts w:ascii="Times New Roman" w:eastAsia="Times New Roman" w:hAnsi="Times New Roman" w:cs="Times New Roman"/>
          <w:sz w:val="24"/>
          <w:szCs w:val="24"/>
          <w:lang w:eastAsia="fr-FR"/>
        </w:rPr>
        <w:t xml:space="preserve">. Oui le marchand aux antennes multinationales, Larry </w:t>
      </w:r>
      <w:proofErr w:type="spellStart"/>
      <w:r w:rsidR="00EB18D3" w:rsidRPr="00EB18D3">
        <w:rPr>
          <w:rFonts w:ascii="Times New Roman" w:eastAsia="Times New Roman" w:hAnsi="Times New Roman" w:cs="Times New Roman"/>
          <w:sz w:val="24"/>
          <w:szCs w:val="24"/>
          <w:lang w:eastAsia="fr-FR"/>
        </w:rPr>
        <w:t>Gagosian</w:t>
      </w:r>
      <w:proofErr w:type="spellEnd"/>
      <w:r w:rsidR="00EB18D3" w:rsidRPr="00EB18D3">
        <w:rPr>
          <w:rFonts w:ascii="Times New Roman" w:eastAsia="Times New Roman" w:hAnsi="Times New Roman" w:cs="Times New Roman"/>
          <w:sz w:val="24"/>
          <w:szCs w:val="24"/>
          <w:lang w:eastAsia="fr-FR"/>
        </w:rPr>
        <w:t xml:space="preserve">. </w:t>
      </w:r>
      <w:r w:rsidR="00EB18D3" w:rsidRPr="00EB18D3">
        <w:rPr>
          <w:rFonts w:ascii="Times New Roman" w:eastAsia="Times New Roman" w:hAnsi="Times New Roman" w:cs="Times New Roman"/>
          <w:sz w:val="24"/>
          <w:szCs w:val="24"/>
          <w:lang w:eastAsia="fr-FR"/>
        </w:rPr>
        <w:br/>
        <w:t xml:space="preserve">Le sujet consacré à la création actuelle commence ainsi : « Plutôt qu’à Rome, Loretta aurait dû emmener son mari à Hongkong, pour vérifier que l’art contemporain prolifère </w:t>
      </w:r>
      <w:proofErr w:type="gramStart"/>
      <w:r w:rsidR="00EB18D3" w:rsidRPr="00EB18D3">
        <w:rPr>
          <w:rFonts w:ascii="Times New Roman" w:eastAsia="Times New Roman" w:hAnsi="Times New Roman" w:cs="Times New Roman"/>
          <w:sz w:val="24"/>
          <w:szCs w:val="24"/>
          <w:lang w:eastAsia="fr-FR"/>
        </w:rPr>
        <w:t>partout ,</w:t>
      </w:r>
      <w:proofErr w:type="gramEnd"/>
      <w:r w:rsidR="00EB18D3" w:rsidRPr="00EB18D3">
        <w:rPr>
          <w:rFonts w:ascii="Times New Roman" w:eastAsia="Times New Roman" w:hAnsi="Times New Roman" w:cs="Times New Roman"/>
          <w:sz w:val="24"/>
          <w:szCs w:val="24"/>
          <w:lang w:eastAsia="fr-FR"/>
        </w:rPr>
        <w:t xml:space="preserve"> et ne souille pas que Venise. Il poursuit « Mais enfin pauvres ignorants, vous ne connaissez pas </w:t>
      </w:r>
      <w:proofErr w:type="spellStart"/>
      <w:r w:rsidR="00EB18D3" w:rsidRPr="00EB18D3">
        <w:rPr>
          <w:rFonts w:ascii="Times New Roman" w:eastAsia="Times New Roman" w:hAnsi="Times New Roman" w:cs="Times New Roman"/>
          <w:sz w:val="24"/>
          <w:szCs w:val="24"/>
          <w:lang w:eastAsia="fr-FR"/>
        </w:rPr>
        <w:t>Gago</w:t>
      </w:r>
      <w:proofErr w:type="spellEnd"/>
      <w:r w:rsidR="00EB18D3" w:rsidRPr="00EB18D3">
        <w:rPr>
          <w:rFonts w:ascii="Times New Roman" w:eastAsia="Times New Roman" w:hAnsi="Times New Roman" w:cs="Times New Roman"/>
          <w:sz w:val="24"/>
          <w:szCs w:val="24"/>
          <w:lang w:eastAsia="fr-FR"/>
        </w:rPr>
        <w:t xml:space="preserve"> ? »Suivent une cascade de lieux communs comme « comment peut-il vendre autant de déchets » et « Vendre est américain, penser non ». Suit encore un méli-mélo sur l’art, l’interdiction des femmes nues, l’Islam et le Qatar. </w:t>
      </w:r>
      <w:r w:rsidR="00EB18D3" w:rsidRPr="00EB18D3">
        <w:rPr>
          <w:rFonts w:ascii="Times New Roman" w:eastAsia="Times New Roman" w:hAnsi="Times New Roman" w:cs="Times New Roman"/>
          <w:sz w:val="24"/>
          <w:szCs w:val="24"/>
          <w:lang w:eastAsia="fr-FR"/>
        </w:rPr>
        <w:br/>
        <w:t>Sollers ne s’intéresse manifestement pas à l’art. Cependant il énonce des faits non vérifiés mais intéressants sur les origines des fonds pléthoriques du marché de l’art actuel : « … le marché de l’art (</w:t>
      </w:r>
      <w:proofErr w:type="gramStart"/>
      <w:r w:rsidR="00EB18D3" w:rsidRPr="00EB18D3">
        <w:rPr>
          <w:rFonts w:ascii="Times New Roman" w:eastAsia="Times New Roman" w:hAnsi="Times New Roman" w:cs="Times New Roman"/>
          <w:sz w:val="24"/>
          <w:szCs w:val="24"/>
          <w:lang w:eastAsia="fr-FR"/>
        </w:rPr>
        <w:t>qui )s’avère</w:t>
      </w:r>
      <w:proofErr w:type="gramEnd"/>
      <w:r w:rsidR="00EB18D3" w:rsidRPr="00EB18D3">
        <w:rPr>
          <w:rFonts w:ascii="Times New Roman" w:eastAsia="Times New Roman" w:hAnsi="Times New Roman" w:cs="Times New Roman"/>
          <w:sz w:val="24"/>
          <w:szCs w:val="24"/>
          <w:lang w:eastAsia="fr-FR"/>
        </w:rPr>
        <w:t xml:space="preserve"> bien plus opaque. Ce marché noir se prête parfaitement à ce genre de pratiques, puisque des ventes en millions de dollars ont lieu en secret et ne font l’objet de quasiment aucun contrôle ». </w:t>
      </w:r>
      <w:r w:rsidR="00EB18D3" w:rsidRPr="00EB18D3">
        <w:rPr>
          <w:rFonts w:ascii="Times New Roman" w:eastAsia="Times New Roman" w:hAnsi="Times New Roman" w:cs="Times New Roman"/>
          <w:sz w:val="24"/>
          <w:szCs w:val="24"/>
          <w:lang w:eastAsia="fr-FR"/>
        </w:rPr>
        <w:br/>
        <w:t xml:space="preserve">Enfin au chapitre suivant Philippe Sollers revient à des affaires plus sérieuses et commence ainsi : « Ada a dû faire du bateau toute la journée, </w:t>
      </w:r>
      <w:proofErr w:type="gramStart"/>
      <w:r w:rsidR="00EB18D3" w:rsidRPr="00EB18D3">
        <w:rPr>
          <w:rFonts w:ascii="Times New Roman" w:eastAsia="Times New Roman" w:hAnsi="Times New Roman" w:cs="Times New Roman"/>
          <w:sz w:val="24"/>
          <w:szCs w:val="24"/>
          <w:lang w:eastAsia="fr-FR"/>
        </w:rPr>
        <w:t>elles est</w:t>
      </w:r>
      <w:proofErr w:type="gramEnd"/>
      <w:r w:rsidR="00EB18D3" w:rsidRPr="00EB18D3">
        <w:rPr>
          <w:rFonts w:ascii="Times New Roman" w:eastAsia="Times New Roman" w:hAnsi="Times New Roman" w:cs="Times New Roman"/>
          <w:sz w:val="24"/>
          <w:szCs w:val="24"/>
          <w:lang w:eastAsia="fr-FR"/>
        </w:rPr>
        <w:t xml:space="preserve"> nette, ensoleillée, en jupe ». 17,50 euros ne semble cependant pas un bon investissement pour faire le point sur le marché de l’art en compagnie de Philippe Sollers et Ada.</w:t>
      </w:r>
    </w:p>
    <w:p w:rsidR="00380CA4" w:rsidRDefault="00EB18D3" w:rsidP="00EB18D3">
      <w:pPr>
        <w:spacing w:after="0" w:line="240" w:lineRule="auto"/>
        <w:rPr>
          <w:rFonts w:ascii="Times New Roman" w:eastAsia="Times New Roman" w:hAnsi="Times New Roman" w:cs="Times New Roman"/>
          <w:sz w:val="24"/>
          <w:szCs w:val="24"/>
          <w:lang w:eastAsia="fr-FR"/>
        </w:rPr>
      </w:pPr>
      <w:r w:rsidRPr="00EB18D3">
        <w:rPr>
          <w:rFonts w:ascii="Times New Roman" w:eastAsia="Times New Roman" w:hAnsi="Times New Roman" w:cs="Times New Roman"/>
          <w:noProof/>
          <w:color w:val="0000FF"/>
          <w:sz w:val="24"/>
          <w:szCs w:val="24"/>
          <w:lang w:eastAsia="fr-FR"/>
        </w:rPr>
        <w:lastRenderedPageBreak/>
        <w:drawing>
          <wp:anchor distT="0" distB="0" distL="114300" distR="114300" simplePos="0" relativeHeight="251659264" behindDoc="0" locked="0" layoutInCell="1" allowOverlap="1">
            <wp:simplePos x="0" y="0"/>
            <wp:positionH relativeFrom="column">
              <wp:posOffset>-635</wp:posOffset>
            </wp:positionH>
            <wp:positionV relativeFrom="paragraph">
              <wp:posOffset>1270</wp:posOffset>
            </wp:positionV>
            <wp:extent cx="1790700" cy="2377440"/>
            <wp:effectExtent l="0" t="0" r="0" b="3810"/>
            <wp:wrapSquare wrapText="bothSides"/>
            <wp:docPr id="4" name="Image 4" descr="http://blogs.lesechos.fr/local/cache-vignettes/L188xH250/img_1994-b9712.jp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blogs.lesechos.fr/local/cache-vignettes/L188xH250/img_1994-b9712.jpg">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90700" cy="23774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18D3">
        <w:rPr>
          <w:rFonts w:ascii="Times New Roman" w:eastAsia="Times New Roman" w:hAnsi="Times New Roman" w:cs="Times New Roman"/>
          <w:sz w:val="24"/>
          <w:szCs w:val="24"/>
          <w:lang w:eastAsia="fr-FR"/>
        </w:rPr>
        <w:t xml:space="preserve">Paris est en période de fin d’expositions. </w:t>
      </w:r>
    </w:p>
    <w:p w:rsidR="00EB18D3" w:rsidRDefault="00EB18D3" w:rsidP="00EB18D3">
      <w:pPr>
        <w:spacing w:after="0" w:line="240" w:lineRule="auto"/>
        <w:rPr>
          <w:rFonts w:ascii="Times New Roman" w:eastAsia="Times New Roman" w:hAnsi="Times New Roman" w:cs="Times New Roman"/>
          <w:sz w:val="24"/>
          <w:szCs w:val="24"/>
          <w:lang w:eastAsia="fr-FR"/>
        </w:rPr>
      </w:pPr>
      <w:r w:rsidRPr="00EB18D3">
        <w:rPr>
          <w:rFonts w:ascii="Times New Roman" w:eastAsia="Times New Roman" w:hAnsi="Times New Roman" w:cs="Times New Roman"/>
          <w:sz w:val="24"/>
          <w:szCs w:val="24"/>
          <w:lang w:eastAsia="fr-FR"/>
        </w:rPr>
        <w:br/>
        <w:t xml:space="preserve">Avant sa clôture le 19 janvier je suis allée voir « Théâtre du monde », l’exposition d’un mix des collections du fantasque et intéressant collectionneur australien David Walsh et de celles du musée de Tasmanie. Un cabinet de curiosité géant. Le sujet est à la mode </w:t>
      </w:r>
      <w:proofErr w:type="spellStart"/>
      <w:r w:rsidRPr="00EB18D3">
        <w:rPr>
          <w:rFonts w:ascii="Times New Roman" w:eastAsia="Times New Roman" w:hAnsi="Times New Roman" w:cs="Times New Roman"/>
          <w:sz w:val="24"/>
          <w:szCs w:val="24"/>
          <w:lang w:eastAsia="fr-FR"/>
        </w:rPr>
        <w:t>est il</w:t>
      </w:r>
      <w:proofErr w:type="spellEnd"/>
      <w:r w:rsidRPr="00EB18D3">
        <w:rPr>
          <w:rFonts w:ascii="Times New Roman" w:eastAsia="Times New Roman" w:hAnsi="Times New Roman" w:cs="Times New Roman"/>
          <w:sz w:val="24"/>
          <w:szCs w:val="24"/>
          <w:lang w:eastAsia="fr-FR"/>
        </w:rPr>
        <w:t xml:space="preserve"> peut friser la décoration, ce qui est un peu gênant. Cela dit certaines mises en scènes sont vraiment exceptionnelles comme celles consacrées aux tapas (ces étoffes décorées faites d’écorces battues) avec au centre la confrontation d’un sarcophage égyptien avec une figure de femme de Giacometti qui appartient cependant à la fondation </w:t>
      </w:r>
      <w:proofErr w:type="spellStart"/>
      <w:r w:rsidRPr="00EB18D3">
        <w:rPr>
          <w:rFonts w:ascii="Times New Roman" w:eastAsia="Times New Roman" w:hAnsi="Times New Roman" w:cs="Times New Roman"/>
          <w:sz w:val="24"/>
          <w:szCs w:val="24"/>
          <w:lang w:eastAsia="fr-FR"/>
        </w:rPr>
        <w:t>Maeght</w:t>
      </w:r>
      <w:proofErr w:type="spellEnd"/>
      <w:r w:rsidRPr="00EB18D3">
        <w:rPr>
          <w:rFonts w:ascii="Times New Roman" w:eastAsia="Times New Roman" w:hAnsi="Times New Roman" w:cs="Times New Roman"/>
          <w:sz w:val="24"/>
          <w:szCs w:val="24"/>
          <w:lang w:eastAsia="fr-FR"/>
        </w:rPr>
        <w:t>. Le message est clair : en Art il n’y a de frontières ni dans le temps ni da</w:t>
      </w:r>
      <w:r w:rsidR="00EF03D7">
        <w:rPr>
          <w:rFonts w:ascii="Times New Roman" w:eastAsia="Times New Roman" w:hAnsi="Times New Roman" w:cs="Times New Roman"/>
          <w:sz w:val="24"/>
          <w:szCs w:val="24"/>
          <w:lang w:eastAsia="fr-FR"/>
        </w:rPr>
        <w:t>ns l’espace</w:t>
      </w:r>
      <w:r w:rsidRPr="00EB18D3">
        <w:rPr>
          <w:rFonts w:ascii="Times New Roman" w:eastAsia="Times New Roman" w:hAnsi="Times New Roman" w:cs="Times New Roman"/>
          <w:sz w:val="24"/>
          <w:szCs w:val="24"/>
          <w:lang w:eastAsia="fr-FR"/>
        </w:rPr>
        <w:t>.</w:t>
      </w:r>
    </w:p>
    <w:p w:rsidR="00380CA4" w:rsidRDefault="00380CA4" w:rsidP="00EB18D3">
      <w:pPr>
        <w:spacing w:after="0" w:line="240" w:lineRule="auto"/>
        <w:rPr>
          <w:rFonts w:ascii="Times New Roman" w:eastAsia="Times New Roman" w:hAnsi="Times New Roman" w:cs="Times New Roman"/>
          <w:sz w:val="24"/>
          <w:szCs w:val="24"/>
          <w:lang w:eastAsia="fr-FR"/>
        </w:rPr>
      </w:pPr>
    </w:p>
    <w:p w:rsidR="00380CA4" w:rsidRDefault="00380CA4" w:rsidP="00EB18D3">
      <w:pPr>
        <w:spacing w:after="0" w:line="240" w:lineRule="auto"/>
        <w:rPr>
          <w:rFonts w:ascii="Times New Roman" w:eastAsia="Times New Roman" w:hAnsi="Times New Roman" w:cs="Times New Roman"/>
          <w:sz w:val="24"/>
          <w:szCs w:val="24"/>
          <w:lang w:eastAsia="fr-FR"/>
        </w:rPr>
      </w:pPr>
    </w:p>
    <w:p w:rsidR="00380CA4" w:rsidRPr="00EB18D3" w:rsidRDefault="00380CA4" w:rsidP="00EB18D3">
      <w:pPr>
        <w:spacing w:after="0" w:line="240" w:lineRule="auto"/>
        <w:rPr>
          <w:rFonts w:ascii="Times New Roman" w:eastAsia="Times New Roman" w:hAnsi="Times New Roman" w:cs="Times New Roman"/>
          <w:sz w:val="24"/>
          <w:szCs w:val="24"/>
          <w:lang w:eastAsia="fr-FR"/>
        </w:rPr>
      </w:pPr>
    </w:p>
    <w:p w:rsidR="00EB18D3" w:rsidRDefault="00EB18D3" w:rsidP="00380CA4">
      <w:pPr>
        <w:spacing w:after="0" w:line="240" w:lineRule="auto"/>
        <w:rPr>
          <w:rFonts w:ascii="Times New Roman" w:eastAsia="Times New Roman" w:hAnsi="Times New Roman" w:cs="Times New Roman"/>
          <w:sz w:val="24"/>
          <w:szCs w:val="24"/>
          <w:lang w:eastAsia="fr-FR"/>
        </w:rPr>
      </w:pPr>
      <w:r w:rsidRPr="00EB18D3">
        <w:rPr>
          <w:rFonts w:ascii="Times New Roman" w:eastAsia="Times New Roman" w:hAnsi="Times New Roman" w:cs="Times New Roman"/>
          <w:noProof/>
          <w:color w:val="0000FF"/>
          <w:sz w:val="24"/>
          <w:szCs w:val="24"/>
          <w:lang w:eastAsia="fr-FR"/>
        </w:rPr>
        <w:drawing>
          <wp:anchor distT="0" distB="0" distL="114300" distR="114300" simplePos="0" relativeHeight="251660288" behindDoc="0" locked="0" layoutInCell="1" allowOverlap="1">
            <wp:simplePos x="0" y="0"/>
            <wp:positionH relativeFrom="column">
              <wp:posOffset>-635</wp:posOffset>
            </wp:positionH>
            <wp:positionV relativeFrom="paragraph">
              <wp:posOffset>-3175</wp:posOffset>
            </wp:positionV>
            <wp:extent cx="1790700" cy="2377440"/>
            <wp:effectExtent l="0" t="0" r="0" b="3810"/>
            <wp:wrapSquare wrapText="bothSides"/>
            <wp:docPr id="3" name="Image 3" descr="http://blogs.lesechos.fr/local/cache-vignettes/L188xH250/img_1999-afa9a.jp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blogs.lesechos.fr/local/cache-vignettes/L188xH250/img_1999-afa9a.jpg">
                      <a:hlinkClick r:id="rId6"/>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90700" cy="23774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18D3">
        <w:rPr>
          <w:rFonts w:ascii="Times New Roman" w:eastAsia="Times New Roman" w:hAnsi="Times New Roman" w:cs="Times New Roman"/>
          <w:sz w:val="24"/>
          <w:szCs w:val="24"/>
          <w:lang w:eastAsia="fr-FR"/>
        </w:rPr>
        <w:t xml:space="preserve">Passage par l’exposition de la collection du photographe japonais d’art japonais, Hiroshi </w:t>
      </w:r>
      <w:proofErr w:type="spellStart"/>
      <w:r w:rsidRPr="00EB18D3">
        <w:rPr>
          <w:rFonts w:ascii="Times New Roman" w:eastAsia="Times New Roman" w:hAnsi="Times New Roman" w:cs="Times New Roman"/>
          <w:sz w:val="24"/>
          <w:szCs w:val="24"/>
          <w:lang w:eastAsia="fr-FR"/>
        </w:rPr>
        <w:t>Sugimoto</w:t>
      </w:r>
      <w:proofErr w:type="spellEnd"/>
      <w:r w:rsidRPr="00EB18D3">
        <w:rPr>
          <w:rFonts w:ascii="Times New Roman" w:eastAsia="Times New Roman" w:hAnsi="Times New Roman" w:cs="Times New Roman"/>
          <w:sz w:val="24"/>
          <w:szCs w:val="24"/>
          <w:lang w:eastAsia="fr-FR"/>
        </w:rPr>
        <w:t xml:space="preserve"> à la Fondation Pierre Bergé Yves Saint Laurent qui se termine le 26 janvier. Trop petit. Charmant mais trop petit. Plus une vidéo « </w:t>
      </w:r>
      <w:proofErr w:type="spellStart"/>
      <w:r w:rsidRPr="00EB18D3">
        <w:rPr>
          <w:rFonts w:ascii="Times New Roman" w:eastAsia="Times New Roman" w:hAnsi="Times New Roman" w:cs="Times New Roman"/>
          <w:sz w:val="24"/>
          <w:szCs w:val="24"/>
          <w:lang w:eastAsia="fr-FR"/>
        </w:rPr>
        <w:t>Accelate</w:t>
      </w:r>
      <w:proofErr w:type="spellEnd"/>
      <w:r w:rsidRPr="00EB18D3">
        <w:rPr>
          <w:rFonts w:ascii="Times New Roman" w:eastAsia="Times New Roman" w:hAnsi="Times New Roman" w:cs="Times New Roman"/>
          <w:sz w:val="24"/>
          <w:szCs w:val="24"/>
          <w:lang w:eastAsia="fr-FR"/>
        </w:rPr>
        <w:t xml:space="preserve"> buddha » qu’on peut voir vite. Au Printemps le même artiste montrera ses collections plus étranges, d’art populaire </w:t>
      </w:r>
      <w:proofErr w:type="spellStart"/>
      <w:r w:rsidRPr="00EB18D3">
        <w:rPr>
          <w:rFonts w:ascii="Times New Roman" w:eastAsia="Times New Roman" w:hAnsi="Times New Roman" w:cs="Times New Roman"/>
          <w:sz w:val="24"/>
          <w:szCs w:val="24"/>
          <w:lang w:eastAsia="fr-FR"/>
        </w:rPr>
        <w:t>semble t</w:t>
      </w:r>
      <w:proofErr w:type="spellEnd"/>
      <w:r w:rsidRPr="00EB18D3">
        <w:rPr>
          <w:rFonts w:ascii="Times New Roman" w:eastAsia="Times New Roman" w:hAnsi="Times New Roman" w:cs="Times New Roman"/>
          <w:sz w:val="24"/>
          <w:szCs w:val="24"/>
          <w:lang w:eastAsia="fr-FR"/>
        </w:rPr>
        <w:t>-il, au Palais de Tokyo le bien nommé, pour l’occasion.</w:t>
      </w:r>
    </w:p>
    <w:p w:rsidR="00380CA4" w:rsidRDefault="00380CA4" w:rsidP="00380CA4">
      <w:pPr>
        <w:spacing w:after="0" w:line="240" w:lineRule="auto"/>
        <w:rPr>
          <w:rFonts w:ascii="Times New Roman" w:eastAsia="Times New Roman" w:hAnsi="Times New Roman" w:cs="Times New Roman"/>
          <w:sz w:val="24"/>
          <w:szCs w:val="24"/>
          <w:lang w:eastAsia="fr-FR"/>
        </w:rPr>
      </w:pPr>
    </w:p>
    <w:p w:rsidR="00380CA4" w:rsidRDefault="00380CA4" w:rsidP="00380CA4">
      <w:pPr>
        <w:spacing w:after="0" w:line="240" w:lineRule="auto"/>
        <w:rPr>
          <w:rFonts w:ascii="Times New Roman" w:eastAsia="Times New Roman" w:hAnsi="Times New Roman" w:cs="Times New Roman"/>
          <w:sz w:val="24"/>
          <w:szCs w:val="24"/>
          <w:lang w:eastAsia="fr-FR"/>
        </w:rPr>
      </w:pPr>
    </w:p>
    <w:p w:rsidR="00380CA4" w:rsidRDefault="00380CA4" w:rsidP="00380CA4">
      <w:pPr>
        <w:spacing w:after="0" w:line="240" w:lineRule="auto"/>
        <w:rPr>
          <w:rFonts w:ascii="Times New Roman" w:eastAsia="Times New Roman" w:hAnsi="Times New Roman" w:cs="Times New Roman"/>
          <w:sz w:val="24"/>
          <w:szCs w:val="24"/>
          <w:lang w:eastAsia="fr-FR"/>
        </w:rPr>
      </w:pPr>
    </w:p>
    <w:p w:rsidR="00380CA4" w:rsidRDefault="00380CA4" w:rsidP="00380CA4">
      <w:pPr>
        <w:spacing w:after="0" w:line="240" w:lineRule="auto"/>
        <w:rPr>
          <w:rFonts w:ascii="Times New Roman" w:eastAsia="Times New Roman" w:hAnsi="Times New Roman" w:cs="Times New Roman"/>
          <w:sz w:val="24"/>
          <w:szCs w:val="24"/>
          <w:lang w:eastAsia="fr-FR"/>
        </w:rPr>
      </w:pPr>
    </w:p>
    <w:p w:rsidR="00380CA4" w:rsidRDefault="00380CA4" w:rsidP="00380CA4">
      <w:pPr>
        <w:spacing w:after="0" w:line="240" w:lineRule="auto"/>
        <w:rPr>
          <w:rFonts w:ascii="Times New Roman" w:eastAsia="Times New Roman" w:hAnsi="Times New Roman" w:cs="Times New Roman"/>
          <w:sz w:val="24"/>
          <w:szCs w:val="24"/>
          <w:lang w:eastAsia="fr-FR"/>
        </w:rPr>
      </w:pPr>
    </w:p>
    <w:p w:rsidR="00380CA4" w:rsidRDefault="00380CA4" w:rsidP="00380CA4">
      <w:pPr>
        <w:spacing w:after="0" w:line="240" w:lineRule="auto"/>
        <w:rPr>
          <w:rFonts w:ascii="Times New Roman" w:eastAsia="Times New Roman" w:hAnsi="Times New Roman" w:cs="Times New Roman"/>
          <w:sz w:val="24"/>
          <w:szCs w:val="24"/>
          <w:lang w:eastAsia="fr-FR"/>
        </w:rPr>
      </w:pPr>
    </w:p>
    <w:p w:rsidR="00380CA4" w:rsidRDefault="00380CA4" w:rsidP="00380CA4">
      <w:pPr>
        <w:spacing w:after="0" w:line="240" w:lineRule="auto"/>
        <w:rPr>
          <w:rFonts w:ascii="Times New Roman" w:eastAsia="Times New Roman" w:hAnsi="Times New Roman" w:cs="Times New Roman"/>
          <w:sz w:val="24"/>
          <w:szCs w:val="24"/>
          <w:lang w:eastAsia="fr-FR"/>
        </w:rPr>
      </w:pPr>
    </w:p>
    <w:p w:rsidR="00380CA4" w:rsidRPr="00EB18D3" w:rsidRDefault="00380CA4" w:rsidP="00380CA4">
      <w:pPr>
        <w:spacing w:after="0" w:line="240" w:lineRule="auto"/>
        <w:rPr>
          <w:rFonts w:ascii="Times New Roman" w:eastAsia="Times New Roman" w:hAnsi="Times New Roman" w:cs="Times New Roman"/>
          <w:sz w:val="24"/>
          <w:szCs w:val="24"/>
          <w:lang w:eastAsia="fr-FR"/>
        </w:rPr>
      </w:pPr>
      <w:r w:rsidRPr="00EB18D3">
        <w:rPr>
          <w:rFonts w:ascii="Times New Roman" w:eastAsia="Times New Roman" w:hAnsi="Times New Roman" w:cs="Times New Roman"/>
          <w:noProof/>
          <w:color w:val="0000FF"/>
          <w:sz w:val="24"/>
          <w:szCs w:val="24"/>
          <w:lang w:eastAsia="fr-FR"/>
        </w:rPr>
        <w:drawing>
          <wp:anchor distT="0" distB="0" distL="114300" distR="114300" simplePos="0" relativeHeight="251661312" behindDoc="0" locked="0" layoutInCell="1" allowOverlap="1" wp14:anchorId="2249AE6A" wp14:editId="7FB4D9FE">
            <wp:simplePos x="0" y="0"/>
            <wp:positionH relativeFrom="margin">
              <wp:align>left</wp:align>
            </wp:positionH>
            <wp:positionV relativeFrom="paragraph">
              <wp:posOffset>174625</wp:posOffset>
            </wp:positionV>
            <wp:extent cx="1790700" cy="2377440"/>
            <wp:effectExtent l="0" t="0" r="0" b="3810"/>
            <wp:wrapSquare wrapText="bothSides"/>
            <wp:docPr id="2" name="Image 2" descr="http://blogs.lesechos.fr/local/cache-vignettes/L188xH250/img_1991-f57e6.jp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blogs.lesechos.fr/local/cache-vignettes/L188xH250/img_1991-f57e6.jpg">
                      <a:hlinkClick r:id="rId6"/>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90700" cy="23774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B18D3" w:rsidRPr="00EB18D3" w:rsidRDefault="00EB18D3" w:rsidP="00380CA4">
      <w:pPr>
        <w:spacing w:after="0" w:line="240" w:lineRule="auto"/>
        <w:rPr>
          <w:rFonts w:ascii="Times New Roman" w:eastAsia="Times New Roman" w:hAnsi="Times New Roman" w:cs="Times New Roman"/>
          <w:sz w:val="24"/>
          <w:szCs w:val="24"/>
          <w:lang w:eastAsia="fr-FR"/>
        </w:rPr>
      </w:pPr>
      <w:r w:rsidRPr="00EB18D3">
        <w:rPr>
          <w:rFonts w:ascii="Times New Roman" w:eastAsia="Times New Roman" w:hAnsi="Times New Roman" w:cs="Times New Roman"/>
          <w:sz w:val="24"/>
          <w:szCs w:val="24"/>
          <w:lang w:eastAsia="fr-FR"/>
        </w:rPr>
        <w:t xml:space="preserve">La galerie </w:t>
      </w:r>
      <w:proofErr w:type="spellStart"/>
      <w:r w:rsidRPr="00EB18D3">
        <w:rPr>
          <w:rFonts w:ascii="Times New Roman" w:eastAsia="Times New Roman" w:hAnsi="Times New Roman" w:cs="Times New Roman"/>
          <w:sz w:val="24"/>
          <w:szCs w:val="24"/>
          <w:lang w:eastAsia="fr-FR"/>
        </w:rPr>
        <w:t>Ropac</w:t>
      </w:r>
      <w:proofErr w:type="spellEnd"/>
      <w:r w:rsidRPr="00EB18D3">
        <w:rPr>
          <w:rFonts w:ascii="Times New Roman" w:eastAsia="Times New Roman" w:hAnsi="Times New Roman" w:cs="Times New Roman"/>
          <w:sz w:val="24"/>
          <w:szCs w:val="24"/>
          <w:lang w:eastAsia="fr-FR"/>
        </w:rPr>
        <w:t xml:space="preserve"> présente dans son grand lieu de Pantin une exposition consacrée à la scène newyorkaise dont le commissaire est Norman </w:t>
      </w:r>
      <w:proofErr w:type="spellStart"/>
      <w:r w:rsidRPr="00EB18D3">
        <w:rPr>
          <w:rFonts w:ascii="Times New Roman" w:eastAsia="Times New Roman" w:hAnsi="Times New Roman" w:cs="Times New Roman"/>
          <w:sz w:val="24"/>
          <w:szCs w:val="24"/>
          <w:lang w:eastAsia="fr-FR"/>
        </w:rPr>
        <w:t>Rosenthal</w:t>
      </w:r>
      <w:proofErr w:type="spellEnd"/>
      <w:r w:rsidRPr="00EB18D3">
        <w:rPr>
          <w:rFonts w:ascii="Times New Roman" w:eastAsia="Times New Roman" w:hAnsi="Times New Roman" w:cs="Times New Roman"/>
          <w:sz w:val="24"/>
          <w:szCs w:val="24"/>
          <w:lang w:eastAsia="fr-FR"/>
        </w:rPr>
        <w:t xml:space="preserve">, l’ancien patron de la Royal </w:t>
      </w:r>
      <w:proofErr w:type="spellStart"/>
      <w:r w:rsidRPr="00EB18D3">
        <w:rPr>
          <w:rFonts w:ascii="Times New Roman" w:eastAsia="Times New Roman" w:hAnsi="Times New Roman" w:cs="Times New Roman"/>
          <w:sz w:val="24"/>
          <w:szCs w:val="24"/>
          <w:lang w:eastAsia="fr-FR"/>
        </w:rPr>
        <w:t>Academy</w:t>
      </w:r>
      <w:proofErr w:type="spellEnd"/>
      <w:r w:rsidRPr="00EB18D3">
        <w:rPr>
          <w:rFonts w:ascii="Times New Roman" w:eastAsia="Times New Roman" w:hAnsi="Times New Roman" w:cs="Times New Roman"/>
          <w:sz w:val="24"/>
          <w:szCs w:val="24"/>
          <w:lang w:eastAsia="fr-FR"/>
        </w:rPr>
        <w:t xml:space="preserve"> de Londres. C’est là que Julian Schnabel (ici en photo avec le très souriant </w:t>
      </w:r>
      <w:proofErr w:type="spellStart"/>
      <w:r w:rsidRPr="00EB18D3">
        <w:rPr>
          <w:rFonts w:ascii="Times New Roman" w:eastAsia="Times New Roman" w:hAnsi="Times New Roman" w:cs="Times New Roman"/>
          <w:sz w:val="24"/>
          <w:szCs w:val="24"/>
          <w:lang w:eastAsia="fr-FR"/>
        </w:rPr>
        <w:t>Thaddaeus</w:t>
      </w:r>
      <w:proofErr w:type="spellEnd"/>
      <w:r w:rsidRPr="00EB18D3">
        <w:rPr>
          <w:rFonts w:ascii="Times New Roman" w:eastAsia="Times New Roman" w:hAnsi="Times New Roman" w:cs="Times New Roman"/>
          <w:sz w:val="24"/>
          <w:szCs w:val="24"/>
          <w:lang w:eastAsia="fr-FR"/>
        </w:rPr>
        <w:t xml:space="preserve"> </w:t>
      </w:r>
      <w:proofErr w:type="spellStart"/>
      <w:r w:rsidRPr="00EB18D3">
        <w:rPr>
          <w:rFonts w:ascii="Times New Roman" w:eastAsia="Times New Roman" w:hAnsi="Times New Roman" w:cs="Times New Roman"/>
          <w:sz w:val="24"/>
          <w:szCs w:val="24"/>
          <w:lang w:eastAsia="fr-FR"/>
        </w:rPr>
        <w:t>Ropac</w:t>
      </w:r>
      <w:proofErr w:type="spellEnd"/>
      <w:r w:rsidR="00EF03D7">
        <w:rPr>
          <w:rFonts w:ascii="Times New Roman" w:eastAsia="Times New Roman" w:hAnsi="Times New Roman" w:cs="Times New Roman"/>
          <w:sz w:val="24"/>
          <w:szCs w:val="24"/>
          <w:lang w:eastAsia="fr-FR"/>
        </w:rPr>
        <w:t xml:space="preserve"> </w:t>
      </w:r>
      <w:r w:rsidRPr="00EB18D3">
        <w:rPr>
          <w:rFonts w:ascii="Times New Roman" w:eastAsia="Times New Roman" w:hAnsi="Times New Roman" w:cs="Times New Roman"/>
          <w:sz w:val="24"/>
          <w:szCs w:val="24"/>
          <w:lang w:eastAsia="fr-FR"/>
        </w:rPr>
        <w:t xml:space="preserve">montre ses nouvelles peintures. Selon moi il est un grand cinéaste et moins bon peintre mais cette série sur papiers peints est plus intéressante que la moyenne. Il a fait le déplacement ce dimanche à Pantin. L’installation la plus étonnante de ce show excentrique est signée d’un australo-norvégien, Bjarne </w:t>
      </w:r>
      <w:proofErr w:type="spellStart"/>
      <w:r w:rsidRPr="00EB18D3">
        <w:rPr>
          <w:rFonts w:ascii="Times New Roman" w:eastAsia="Times New Roman" w:hAnsi="Times New Roman" w:cs="Times New Roman"/>
          <w:sz w:val="24"/>
          <w:szCs w:val="24"/>
          <w:lang w:eastAsia="fr-FR"/>
        </w:rPr>
        <w:t>Melgaard</w:t>
      </w:r>
      <w:proofErr w:type="spellEnd"/>
      <w:r w:rsidRPr="00EB18D3">
        <w:rPr>
          <w:rFonts w:ascii="Times New Roman" w:eastAsia="Times New Roman" w:hAnsi="Times New Roman" w:cs="Times New Roman"/>
          <w:sz w:val="24"/>
          <w:szCs w:val="24"/>
          <w:lang w:eastAsia="fr-FR"/>
        </w:rPr>
        <w:t xml:space="preserve"> qui revisite le répertoire du Pop </w:t>
      </w:r>
      <w:proofErr w:type="spellStart"/>
      <w:r w:rsidRPr="00EB18D3">
        <w:rPr>
          <w:rFonts w:ascii="Times New Roman" w:eastAsia="Times New Roman" w:hAnsi="Times New Roman" w:cs="Times New Roman"/>
          <w:sz w:val="24"/>
          <w:szCs w:val="24"/>
          <w:lang w:eastAsia="fr-FR"/>
        </w:rPr>
        <w:t>artist</w:t>
      </w:r>
      <w:proofErr w:type="spellEnd"/>
      <w:r w:rsidRPr="00EB18D3">
        <w:rPr>
          <w:rFonts w:ascii="Times New Roman" w:eastAsia="Times New Roman" w:hAnsi="Times New Roman" w:cs="Times New Roman"/>
          <w:sz w:val="24"/>
          <w:szCs w:val="24"/>
          <w:lang w:eastAsia="fr-FR"/>
        </w:rPr>
        <w:t xml:space="preserve"> Allen Jones.</w:t>
      </w:r>
    </w:p>
    <w:p w:rsidR="00EB18D3" w:rsidRPr="00EB18D3" w:rsidRDefault="00EB18D3" w:rsidP="00380CA4">
      <w:pPr>
        <w:spacing w:after="0" w:line="240" w:lineRule="auto"/>
        <w:rPr>
          <w:rFonts w:ascii="Times New Roman" w:eastAsia="Times New Roman" w:hAnsi="Times New Roman" w:cs="Times New Roman"/>
          <w:sz w:val="24"/>
          <w:szCs w:val="24"/>
          <w:lang w:eastAsia="fr-FR"/>
        </w:rPr>
      </w:pPr>
      <w:r w:rsidRPr="00EB18D3">
        <w:rPr>
          <w:rFonts w:ascii="Times New Roman" w:eastAsia="Times New Roman" w:hAnsi="Times New Roman" w:cs="Times New Roman"/>
          <w:noProof/>
          <w:color w:val="0000FF"/>
          <w:sz w:val="24"/>
          <w:szCs w:val="24"/>
          <w:lang w:eastAsia="fr-FR"/>
        </w:rPr>
        <w:lastRenderedPageBreak/>
        <w:drawing>
          <wp:anchor distT="0" distB="0" distL="114300" distR="114300" simplePos="0" relativeHeight="251662336" behindDoc="0" locked="0" layoutInCell="1" allowOverlap="1">
            <wp:simplePos x="0" y="0"/>
            <wp:positionH relativeFrom="column">
              <wp:posOffset>-635</wp:posOffset>
            </wp:positionH>
            <wp:positionV relativeFrom="paragraph">
              <wp:posOffset>2540</wp:posOffset>
            </wp:positionV>
            <wp:extent cx="1790700" cy="2377440"/>
            <wp:effectExtent l="0" t="0" r="0" b="3810"/>
            <wp:wrapSquare wrapText="bothSides"/>
            <wp:docPr id="1" name="Image 1" descr="http://blogs.lesechos.fr/local/cache-vignettes/L188xH250/img_1982-112f6.jp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blogs.lesechos.fr/local/cache-vignettes/L188xH250/img_1982-112f6.jpg">
                      <a:hlinkClick r:id="rId6"/>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90700" cy="23774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18D3">
        <w:rPr>
          <w:rFonts w:ascii="Times New Roman" w:eastAsia="Times New Roman" w:hAnsi="Times New Roman" w:cs="Times New Roman"/>
          <w:sz w:val="24"/>
          <w:szCs w:val="24"/>
          <w:lang w:eastAsia="fr-FR"/>
        </w:rPr>
        <w:t>A Saint Etienne aussi on s’intéresse aux artistes américains. Le musée d’art moderne qui possède de remarquables collections inaugure une exposition bientôt. A suivre…</w:t>
      </w:r>
    </w:p>
    <w:p w:rsidR="00C01CFB" w:rsidRDefault="00C01CFB"/>
    <w:p w:rsidR="00EF03D7" w:rsidRDefault="00EF03D7"/>
    <w:p w:rsidR="00EF03D7" w:rsidRDefault="00EF03D7"/>
    <w:p w:rsidR="00EF03D7" w:rsidRDefault="00EF03D7"/>
    <w:p w:rsidR="00EF03D7" w:rsidRDefault="00EF03D7"/>
    <w:p w:rsidR="00EF03D7" w:rsidRDefault="00EF03D7"/>
    <w:p w:rsidR="00EF03D7" w:rsidRDefault="00EF03D7"/>
    <w:p w:rsidR="00EF03D7" w:rsidRDefault="00EF03D7" w:rsidP="00EF03D7">
      <w:pPr>
        <w:jc w:val="center"/>
      </w:pPr>
      <w:r>
        <w:br/>
      </w:r>
      <w:bookmarkStart w:id="0" w:name="_GoBack"/>
      <w:bookmarkEnd w:id="0"/>
      <w:proofErr w:type="spellStart"/>
      <w:r>
        <w:t>oOo</w:t>
      </w:r>
      <w:proofErr w:type="spellEnd"/>
    </w:p>
    <w:sectPr w:rsidR="00EF03D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1647CD"/>
    <w:multiLevelType w:val="multilevel"/>
    <w:tmpl w:val="B01CB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18D3"/>
    <w:rsid w:val="00000175"/>
    <w:rsid w:val="00007D0A"/>
    <w:rsid w:val="00010809"/>
    <w:rsid w:val="00014E8B"/>
    <w:rsid w:val="00020CA0"/>
    <w:rsid w:val="00023A03"/>
    <w:rsid w:val="000245EF"/>
    <w:rsid w:val="00037455"/>
    <w:rsid w:val="00041467"/>
    <w:rsid w:val="0004460C"/>
    <w:rsid w:val="00055FD7"/>
    <w:rsid w:val="00076226"/>
    <w:rsid w:val="00077F2E"/>
    <w:rsid w:val="0009473B"/>
    <w:rsid w:val="000A02CB"/>
    <w:rsid w:val="000A5702"/>
    <w:rsid w:val="000A64CD"/>
    <w:rsid w:val="000B4725"/>
    <w:rsid w:val="000B644D"/>
    <w:rsid w:val="000B6457"/>
    <w:rsid w:val="000D795E"/>
    <w:rsid w:val="000E16E1"/>
    <w:rsid w:val="000E3C64"/>
    <w:rsid w:val="000E57C3"/>
    <w:rsid w:val="001116A9"/>
    <w:rsid w:val="001135A1"/>
    <w:rsid w:val="00116808"/>
    <w:rsid w:val="00116C9D"/>
    <w:rsid w:val="0012310A"/>
    <w:rsid w:val="001271DC"/>
    <w:rsid w:val="001316A5"/>
    <w:rsid w:val="00145681"/>
    <w:rsid w:val="001507B7"/>
    <w:rsid w:val="00176161"/>
    <w:rsid w:val="001861E3"/>
    <w:rsid w:val="001870B0"/>
    <w:rsid w:val="001901C9"/>
    <w:rsid w:val="0019152E"/>
    <w:rsid w:val="001958FD"/>
    <w:rsid w:val="001A458A"/>
    <w:rsid w:val="001B626D"/>
    <w:rsid w:val="001B6A02"/>
    <w:rsid w:val="001D0B3B"/>
    <w:rsid w:val="001D0BAC"/>
    <w:rsid w:val="001D54C9"/>
    <w:rsid w:val="001D5DE3"/>
    <w:rsid w:val="001E0BC8"/>
    <w:rsid w:val="001E1B51"/>
    <w:rsid w:val="001E241E"/>
    <w:rsid w:val="001E2D19"/>
    <w:rsid w:val="00200B2E"/>
    <w:rsid w:val="00206E07"/>
    <w:rsid w:val="00211188"/>
    <w:rsid w:val="00211314"/>
    <w:rsid w:val="002134D2"/>
    <w:rsid w:val="00213ACC"/>
    <w:rsid w:val="002213FD"/>
    <w:rsid w:val="0022495D"/>
    <w:rsid w:val="002506F8"/>
    <w:rsid w:val="00251405"/>
    <w:rsid w:val="0025147C"/>
    <w:rsid w:val="00257046"/>
    <w:rsid w:val="00263098"/>
    <w:rsid w:val="0027580C"/>
    <w:rsid w:val="00280DFD"/>
    <w:rsid w:val="002838FD"/>
    <w:rsid w:val="002926EE"/>
    <w:rsid w:val="002955BA"/>
    <w:rsid w:val="002A050C"/>
    <w:rsid w:val="002A0B0C"/>
    <w:rsid w:val="002A213C"/>
    <w:rsid w:val="002A5EAB"/>
    <w:rsid w:val="002B0498"/>
    <w:rsid w:val="002B30CF"/>
    <w:rsid w:val="002B7B36"/>
    <w:rsid w:val="002C1919"/>
    <w:rsid w:val="002C2AA0"/>
    <w:rsid w:val="002C2CED"/>
    <w:rsid w:val="002C452B"/>
    <w:rsid w:val="002D18D4"/>
    <w:rsid w:val="002D280C"/>
    <w:rsid w:val="002D427D"/>
    <w:rsid w:val="002E0E01"/>
    <w:rsid w:val="002E67C7"/>
    <w:rsid w:val="002F204D"/>
    <w:rsid w:val="002F471A"/>
    <w:rsid w:val="00301DFC"/>
    <w:rsid w:val="00302E55"/>
    <w:rsid w:val="0030360B"/>
    <w:rsid w:val="00304CC3"/>
    <w:rsid w:val="0030704B"/>
    <w:rsid w:val="003165D8"/>
    <w:rsid w:val="0032136D"/>
    <w:rsid w:val="00325962"/>
    <w:rsid w:val="00326295"/>
    <w:rsid w:val="00327818"/>
    <w:rsid w:val="003326EF"/>
    <w:rsid w:val="00332DF9"/>
    <w:rsid w:val="0033517C"/>
    <w:rsid w:val="003472FC"/>
    <w:rsid w:val="00375905"/>
    <w:rsid w:val="003767A2"/>
    <w:rsid w:val="00380CA4"/>
    <w:rsid w:val="003871E8"/>
    <w:rsid w:val="00397243"/>
    <w:rsid w:val="00397511"/>
    <w:rsid w:val="003A3FB5"/>
    <w:rsid w:val="003A49D5"/>
    <w:rsid w:val="003C1D0F"/>
    <w:rsid w:val="003C3786"/>
    <w:rsid w:val="003C4AAC"/>
    <w:rsid w:val="003C5445"/>
    <w:rsid w:val="003D25FB"/>
    <w:rsid w:val="003D528B"/>
    <w:rsid w:val="003E1F6B"/>
    <w:rsid w:val="003F022F"/>
    <w:rsid w:val="003F426D"/>
    <w:rsid w:val="003F7A63"/>
    <w:rsid w:val="0040594A"/>
    <w:rsid w:val="004207DD"/>
    <w:rsid w:val="0044161C"/>
    <w:rsid w:val="00446C49"/>
    <w:rsid w:val="00447ED6"/>
    <w:rsid w:val="0046120D"/>
    <w:rsid w:val="00461307"/>
    <w:rsid w:val="00464523"/>
    <w:rsid w:val="00464634"/>
    <w:rsid w:val="00465A31"/>
    <w:rsid w:val="0047327A"/>
    <w:rsid w:val="00474419"/>
    <w:rsid w:val="004765F1"/>
    <w:rsid w:val="004822F1"/>
    <w:rsid w:val="00485A43"/>
    <w:rsid w:val="004A16CC"/>
    <w:rsid w:val="004C18C7"/>
    <w:rsid w:val="004C4955"/>
    <w:rsid w:val="004C61D1"/>
    <w:rsid w:val="004E2BF4"/>
    <w:rsid w:val="004F5D71"/>
    <w:rsid w:val="004F6DDE"/>
    <w:rsid w:val="005019DD"/>
    <w:rsid w:val="00504E2D"/>
    <w:rsid w:val="00513389"/>
    <w:rsid w:val="00516975"/>
    <w:rsid w:val="00516A90"/>
    <w:rsid w:val="005178B8"/>
    <w:rsid w:val="00521196"/>
    <w:rsid w:val="005253D7"/>
    <w:rsid w:val="0053066A"/>
    <w:rsid w:val="00532478"/>
    <w:rsid w:val="00532EA9"/>
    <w:rsid w:val="00534280"/>
    <w:rsid w:val="00541D80"/>
    <w:rsid w:val="00542DAE"/>
    <w:rsid w:val="00544A26"/>
    <w:rsid w:val="005535D8"/>
    <w:rsid w:val="005574A1"/>
    <w:rsid w:val="00562F51"/>
    <w:rsid w:val="00573D11"/>
    <w:rsid w:val="00573E86"/>
    <w:rsid w:val="00581C81"/>
    <w:rsid w:val="00590A1E"/>
    <w:rsid w:val="0059398F"/>
    <w:rsid w:val="005946EA"/>
    <w:rsid w:val="005959CA"/>
    <w:rsid w:val="00596612"/>
    <w:rsid w:val="005A086D"/>
    <w:rsid w:val="005A4311"/>
    <w:rsid w:val="005A5B76"/>
    <w:rsid w:val="005A61A4"/>
    <w:rsid w:val="005A7E45"/>
    <w:rsid w:val="005B3AC9"/>
    <w:rsid w:val="005B48EF"/>
    <w:rsid w:val="005B7717"/>
    <w:rsid w:val="005D1483"/>
    <w:rsid w:val="005D3DEF"/>
    <w:rsid w:val="005D779E"/>
    <w:rsid w:val="005D78EB"/>
    <w:rsid w:val="005F388A"/>
    <w:rsid w:val="005F5F5D"/>
    <w:rsid w:val="00622D70"/>
    <w:rsid w:val="0064051A"/>
    <w:rsid w:val="006469A8"/>
    <w:rsid w:val="00664001"/>
    <w:rsid w:val="006652A5"/>
    <w:rsid w:val="00670989"/>
    <w:rsid w:val="006907A9"/>
    <w:rsid w:val="006A02B5"/>
    <w:rsid w:val="006A03D9"/>
    <w:rsid w:val="006A7066"/>
    <w:rsid w:val="006A7EB2"/>
    <w:rsid w:val="006B2505"/>
    <w:rsid w:val="006B3EF9"/>
    <w:rsid w:val="006B50FD"/>
    <w:rsid w:val="006D42DE"/>
    <w:rsid w:val="006E0267"/>
    <w:rsid w:val="006E4646"/>
    <w:rsid w:val="006F33BD"/>
    <w:rsid w:val="006F5FA6"/>
    <w:rsid w:val="00710316"/>
    <w:rsid w:val="007144E0"/>
    <w:rsid w:val="00726FBD"/>
    <w:rsid w:val="00736F19"/>
    <w:rsid w:val="00742E1E"/>
    <w:rsid w:val="007563CF"/>
    <w:rsid w:val="00756E56"/>
    <w:rsid w:val="007663AB"/>
    <w:rsid w:val="007720BA"/>
    <w:rsid w:val="00792192"/>
    <w:rsid w:val="00797504"/>
    <w:rsid w:val="007A2E40"/>
    <w:rsid w:val="007B1BEE"/>
    <w:rsid w:val="007B5480"/>
    <w:rsid w:val="007C4484"/>
    <w:rsid w:val="007D2393"/>
    <w:rsid w:val="007D4431"/>
    <w:rsid w:val="007D78B5"/>
    <w:rsid w:val="007D7BEB"/>
    <w:rsid w:val="007D7D5F"/>
    <w:rsid w:val="007E0F7E"/>
    <w:rsid w:val="007F0695"/>
    <w:rsid w:val="007F2138"/>
    <w:rsid w:val="007F6616"/>
    <w:rsid w:val="007F69B4"/>
    <w:rsid w:val="007F701A"/>
    <w:rsid w:val="007F7AB6"/>
    <w:rsid w:val="00805EC1"/>
    <w:rsid w:val="0081165B"/>
    <w:rsid w:val="00813186"/>
    <w:rsid w:val="008174DD"/>
    <w:rsid w:val="00825B6C"/>
    <w:rsid w:val="00827C35"/>
    <w:rsid w:val="00835999"/>
    <w:rsid w:val="00836EAB"/>
    <w:rsid w:val="00840626"/>
    <w:rsid w:val="00840947"/>
    <w:rsid w:val="008503DF"/>
    <w:rsid w:val="00866A6A"/>
    <w:rsid w:val="00870141"/>
    <w:rsid w:val="00871CC2"/>
    <w:rsid w:val="00880A64"/>
    <w:rsid w:val="00884BFF"/>
    <w:rsid w:val="008A3101"/>
    <w:rsid w:val="008A4BC5"/>
    <w:rsid w:val="008A55FE"/>
    <w:rsid w:val="008B4411"/>
    <w:rsid w:val="008B687D"/>
    <w:rsid w:val="008B7466"/>
    <w:rsid w:val="008C3B9D"/>
    <w:rsid w:val="008C7B37"/>
    <w:rsid w:val="008D5419"/>
    <w:rsid w:val="008D5A67"/>
    <w:rsid w:val="008E1344"/>
    <w:rsid w:val="008E29D2"/>
    <w:rsid w:val="009043D9"/>
    <w:rsid w:val="00916D5C"/>
    <w:rsid w:val="00917C0B"/>
    <w:rsid w:val="00917C88"/>
    <w:rsid w:val="00937D02"/>
    <w:rsid w:val="009402FC"/>
    <w:rsid w:val="00947602"/>
    <w:rsid w:val="0095276A"/>
    <w:rsid w:val="00961766"/>
    <w:rsid w:val="0096699A"/>
    <w:rsid w:val="00967667"/>
    <w:rsid w:val="0097239D"/>
    <w:rsid w:val="009771EA"/>
    <w:rsid w:val="0097794F"/>
    <w:rsid w:val="0098460A"/>
    <w:rsid w:val="00986990"/>
    <w:rsid w:val="00992EE7"/>
    <w:rsid w:val="009934B7"/>
    <w:rsid w:val="00995B0A"/>
    <w:rsid w:val="00996AA9"/>
    <w:rsid w:val="009A134A"/>
    <w:rsid w:val="009A277D"/>
    <w:rsid w:val="009B1F8B"/>
    <w:rsid w:val="009B3CB5"/>
    <w:rsid w:val="009B690B"/>
    <w:rsid w:val="009D013F"/>
    <w:rsid w:val="009D2330"/>
    <w:rsid w:val="009D5C6A"/>
    <w:rsid w:val="009D6817"/>
    <w:rsid w:val="009E3A1A"/>
    <w:rsid w:val="009F708B"/>
    <w:rsid w:val="00A10FA0"/>
    <w:rsid w:val="00A122F3"/>
    <w:rsid w:val="00A2549E"/>
    <w:rsid w:val="00A36D0B"/>
    <w:rsid w:val="00A45B71"/>
    <w:rsid w:val="00A467C3"/>
    <w:rsid w:val="00A4759B"/>
    <w:rsid w:val="00A61ACB"/>
    <w:rsid w:val="00A62979"/>
    <w:rsid w:val="00A63833"/>
    <w:rsid w:val="00A74A30"/>
    <w:rsid w:val="00A76405"/>
    <w:rsid w:val="00A96571"/>
    <w:rsid w:val="00AA41C9"/>
    <w:rsid w:val="00AA63B6"/>
    <w:rsid w:val="00AA6FC4"/>
    <w:rsid w:val="00AA7B4C"/>
    <w:rsid w:val="00AC0306"/>
    <w:rsid w:val="00AC2B87"/>
    <w:rsid w:val="00AC3FDC"/>
    <w:rsid w:val="00AC4DC6"/>
    <w:rsid w:val="00AD4554"/>
    <w:rsid w:val="00AE2FC3"/>
    <w:rsid w:val="00AF57C2"/>
    <w:rsid w:val="00AF6507"/>
    <w:rsid w:val="00B12E25"/>
    <w:rsid w:val="00B238BD"/>
    <w:rsid w:val="00B30725"/>
    <w:rsid w:val="00B333FE"/>
    <w:rsid w:val="00B42D8B"/>
    <w:rsid w:val="00B46212"/>
    <w:rsid w:val="00B67420"/>
    <w:rsid w:val="00B81F08"/>
    <w:rsid w:val="00B947D6"/>
    <w:rsid w:val="00B950D8"/>
    <w:rsid w:val="00B96718"/>
    <w:rsid w:val="00BB0A2A"/>
    <w:rsid w:val="00BB0E2A"/>
    <w:rsid w:val="00BB18D1"/>
    <w:rsid w:val="00BD166F"/>
    <w:rsid w:val="00BD5493"/>
    <w:rsid w:val="00BD7CBA"/>
    <w:rsid w:val="00BE08EE"/>
    <w:rsid w:val="00BE0EF0"/>
    <w:rsid w:val="00BF0314"/>
    <w:rsid w:val="00BF353E"/>
    <w:rsid w:val="00C00CB8"/>
    <w:rsid w:val="00C01CFB"/>
    <w:rsid w:val="00C10E6C"/>
    <w:rsid w:val="00C11FAE"/>
    <w:rsid w:val="00C22936"/>
    <w:rsid w:val="00C25972"/>
    <w:rsid w:val="00C42170"/>
    <w:rsid w:val="00C4276C"/>
    <w:rsid w:val="00C42C0B"/>
    <w:rsid w:val="00C4317E"/>
    <w:rsid w:val="00C66555"/>
    <w:rsid w:val="00C66B5C"/>
    <w:rsid w:val="00C67B30"/>
    <w:rsid w:val="00C7164F"/>
    <w:rsid w:val="00C74CD8"/>
    <w:rsid w:val="00C7682B"/>
    <w:rsid w:val="00C81C74"/>
    <w:rsid w:val="00C877AB"/>
    <w:rsid w:val="00C91A87"/>
    <w:rsid w:val="00C935EF"/>
    <w:rsid w:val="00C939C6"/>
    <w:rsid w:val="00CA71ED"/>
    <w:rsid w:val="00CB3799"/>
    <w:rsid w:val="00CC4007"/>
    <w:rsid w:val="00CC6155"/>
    <w:rsid w:val="00CE57CB"/>
    <w:rsid w:val="00CE603A"/>
    <w:rsid w:val="00CF2349"/>
    <w:rsid w:val="00CF276B"/>
    <w:rsid w:val="00D001BC"/>
    <w:rsid w:val="00D01BFE"/>
    <w:rsid w:val="00D124A9"/>
    <w:rsid w:val="00D21FE5"/>
    <w:rsid w:val="00D26D24"/>
    <w:rsid w:val="00D32E78"/>
    <w:rsid w:val="00D37787"/>
    <w:rsid w:val="00D5284C"/>
    <w:rsid w:val="00D54120"/>
    <w:rsid w:val="00D63814"/>
    <w:rsid w:val="00D63877"/>
    <w:rsid w:val="00D647BF"/>
    <w:rsid w:val="00D77E2E"/>
    <w:rsid w:val="00D83AB6"/>
    <w:rsid w:val="00D860B5"/>
    <w:rsid w:val="00D9692D"/>
    <w:rsid w:val="00DA29E1"/>
    <w:rsid w:val="00DA49E4"/>
    <w:rsid w:val="00DB2499"/>
    <w:rsid w:val="00DB3DD3"/>
    <w:rsid w:val="00DC4628"/>
    <w:rsid w:val="00DC507B"/>
    <w:rsid w:val="00DD0311"/>
    <w:rsid w:val="00DD4FB7"/>
    <w:rsid w:val="00DD51A9"/>
    <w:rsid w:val="00DD7D23"/>
    <w:rsid w:val="00DE6D76"/>
    <w:rsid w:val="00DF3E5B"/>
    <w:rsid w:val="00E00E9E"/>
    <w:rsid w:val="00E15CFC"/>
    <w:rsid w:val="00E17059"/>
    <w:rsid w:val="00E24691"/>
    <w:rsid w:val="00E32B71"/>
    <w:rsid w:val="00E34161"/>
    <w:rsid w:val="00E34E91"/>
    <w:rsid w:val="00E40D7C"/>
    <w:rsid w:val="00E45DF9"/>
    <w:rsid w:val="00E55231"/>
    <w:rsid w:val="00E56663"/>
    <w:rsid w:val="00E60CDE"/>
    <w:rsid w:val="00E65EF5"/>
    <w:rsid w:val="00E70B95"/>
    <w:rsid w:val="00E77263"/>
    <w:rsid w:val="00E82004"/>
    <w:rsid w:val="00E90486"/>
    <w:rsid w:val="00E93B3F"/>
    <w:rsid w:val="00E94094"/>
    <w:rsid w:val="00E968EA"/>
    <w:rsid w:val="00EA2E33"/>
    <w:rsid w:val="00EA41C0"/>
    <w:rsid w:val="00EB0FFD"/>
    <w:rsid w:val="00EB18D3"/>
    <w:rsid w:val="00EB3C68"/>
    <w:rsid w:val="00EE3DDE"/>
    <w:rsid w:val="00EF03D7"/>
    <w:rsid w:val="00F03618"/>
    <w:rsid w:val="00F10832"/>
    <w:rsid w:val="00F36AE9"/>
    <w:rsid w:val="00F51FB2"/>
    <w:rsid w:val="00F56A6A"/>
    <w:rsid w:val="00F61FE1"/>
    <w:rsid w:val="00F64E7B"/>
    <w:rsid w:val="00F708E5"/>
    <w:rsid w:val="00F71CFB"/>
    <w:rsid w:val="00F85FAF"/>
    <w:rsid w:val="00F873D0"/>
    <w:rsid w:val="00F90AE4"/>
    <w:rsid w:val="00FA15E7"/>
    <w:rsid w:val="00FA4DA0"/>
    <w:rsid w:val="00FB3A75"/>
    <w:rsid w:val="00FB3EAA"/>
    <w:rsid w:val="00FB3F1B"/>
    <w:rsid w:val="00FC0F22"/>
    <w:rsid w:val="00FC1559"/>
    <w:rsid w:val="00FC5532"/>
    <w:rsid w:val="00FE0F60"/>
    <w:rsid w:val="00FF49F0"/>
    <w:rsid w:val="00FF629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90EAED-A8AC-455F-A8A3-8470BB978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link w:val="Titre1Car"/>
    <w:uiPriority w:val="9"/>
    <w:qFormat/>
    <w:rsid w:val="00EB18D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paragraph" w:styleId="Titre2">
    <w:name w:val="heading 2"/>
    <w:basedOn w:val="Normal"/>
    <w:link w:val="Titre2Car"/>
    <w:uiPriority w:val="9"/>
    <w:qFormat/>
    <w:rsid w:val="00EB18D3"/>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B18D3"/>
    <w:rPr>
      <w:rFonts w:ascii="Times New Roman" w:eastAsia="Times New Roman" w:hAnsi="Times New Roman" w:cs="Times New Roman"/>
      <w:b/>
      <w:bCs/>
      <w:kern w:val="36"/>
      <w:sz w:val="48"/>
      <w:szCs w:val="48"/>
      <w:lang w:eastAsia="fr-FR"/>
    </w:rPr>
  </w:style>
  <w:style w:type="character" w:customStyle="1" w:styleId="Titre2Car">
    <w:name w:val="Titre 2 Car"/>
    <w:basedOn w:val="Policepardfaut"/>
    <w:link w:val="Titre2"/>
    <w:uiPriority w:val="9"/>
    <w:rsid w:val="00EB18D3"/>
    <w:rPr>
      <w:rFonts w:ascii="Times New Roman" w:eastAsia="Times New Roman" w:hAnsi="Times New Roman" w:cs="Times New Roman"/>
      <w:b/>
      <w:bCs/>
      <w:sz w:val="36"/>
      <w:szCs w:val="36"/>
      <w:lang w:eastAsia="fr-FR"/>
    </w:rPr>
  </w:style>
  <w:style w:type="character" w:customStyle="1" w:styleId="auteur">
    <w:name w:val="auteur"/>
    <w:basedOn w:val="Policepardfaut"/>
    <w:rsid w:val="00EB18D3"/>
  </w:style>
  <w:style w:type="paragraph" w:styleId="NormalWeb">
    <w:name w:val="Normal (Web)"/>
    <w:basedOn w:val="Normal"/>
    <w:uiPriority w:val="99"/>
    <w:semiHidden/>
    <w:unhideWhenUsed/>
    <w:rsid w:val="00EB18D3"/>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v9tpgp711rop">
    <w:name w:val="v9tpgp711rop"/>
    <w:basedOn w:val="Policepardfaut"/>
    <w:rsid w:val="00EB18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5436628">
      <w:bodyDiv w:val="1"/>
      <w:marLeft w:val="0"/>
      <w:marRight w:val="0"/>
      <w:marTop w:val="0"/>
      <w:marBottom w:val="0"/>
      <w:divBdr>
        <w:top w:val="none" w:sz="0" w:space="0" w:color="auto"/>
        <w:left w:val="none" w:sz="0" w:space="0" w:color="auto"/>
        <w:bottom w:val="none" w:sz="0" w:space="0" w:color="auto"/>
        <w:right w:val="none" w:sz="0" w:space="0" w:color="auto"/>
      </w:divBdr>
      <w:divsChild>
        <w:div w:id="1692294557">
          <w:marLeft w:val="0"/>
          <w:marRight w:val="0"/>
          <w:marTop w:val="0"/>
          <w:marBottom w:val="0"/>
          <w:divBdr>
            <w:top w:val="none" w:sz="0" w:space="0" w:color="auto"/>
            <w:left w:val="none" w:sz="0" w:space="0" w:color="auto"/>
            <w:bottom w:val="none" w:sz="0" w:space="0" w:color="auto"/>
            <w:right w:val="none" w:sz="0" w:space="0" w:color="auto"/>
          </w:divBdr>
          <w:divsChild>
            <w:div w:id="682705335">
              <w:marLeft w:val="0"/>
              <w:marRight w:val="0"/>
              <w:marTop w:val="0"/>
              <w:marBottom w:val="0"/>
              <w:divBdr>
                <w:top w:val="none" w:sz="0" w:space="0" w:color="auto"/>
                <w:left w:val="none" w:sz="0" w:space="0" w:color="auto"/>
                <w:bottom w:val="none" w:sz="0" w:space="0" w:color="auto"/>
                <w:right w:val="none" w:sz="0" w:space="0" w:color="auto"/>
              </w:divBdr>
            </w:div>
            <w:div w:id="880287500">
              <w:marLeft w:val="0"/>
              <w:marRight w:val="0"/>
              <w:marTop w:val="26274"/>
              <w:marBottom w:val="0"/>
              <w:divBdr>
                <w:top w:val="none" w:sz="0" w:space="0" w:color="auto"/>
                <w:left w:val="none" w:sz="0" w:space="0" w:color="auto"/>
                <w:bottom w:val="none" w:sz="0" w:space="0" w:color="auto"/>
                <w:right w:val="none" w:sz="0" w:space="0" w:color="auto"/>
              </w:divBdr>
            </w:div>
            <w:div w:id="172425799">
              <w:marLeft w:val="0"/>
              <w:marRight w:val="0"/>
              <w:marTop w:val="0"/>
              <w:marBottom w:val="0"/>
              <w:divBdr>
                <w:top w:val="none" w:sz="0" w:space="0" w:color="auto"/>
                <w:left w:val="none" w:sz="0" w:space="0" w:color="auto"/>
                <w:bottom w:val="none" w:sz="0" w:space="0" w:color="auto"/>
                <w:right w:val="none" w:sz="0" w:space="0" w:color="auto"/>
              </w:divBdr>
              <w:divsChild>
                <w:div w:id="660622676">
                  <w:marLeft w:val="0"/>
                  <w:marRight w:val="225"/>
                  <w:marTop w:val="0"/>
                  <w:marBottom w:val="0"/>
                  <w:divBdr>
                    <w:top w:val="none" w:sz="0" w:space="0" w:color="auto"/>
                    <w:left w:val="none" w:sz="0" w:space="0" w:color="auto"/>
                    <w:bottom w:val="none" w:sz="0" w:space="0" w:color="auto"/>
                    <w:right w:val="none" w:sz="0" w:space="0" w:color="auto"/>
                  </w:divBdr>
                </w:div>
                <w:div w:id="1002702722">
                  <w:marLeft w:val="0"/>
                  <w:marRight w:val="225"/>
                  <w:marTop w:val="0"/>
                  <w:marBottom w:val="0"/>
                  <w:divBdr>
                    <w:top w:val="none" w:sz="0" w:space="0" w:color="auto"/>
                    <w:left w:val="none" w:sz="0" w:space="0" w:color="auto"/>
                    <w:bottom w:val="none" w:sz="0" w:space="0" w:color="auto"/>
                    <w:right w:val="none" w:sz="0" w:space="0" w:color="auto"/>
                  </w:divBdr>
                </w:div>
                <w:div w:id="442069109">
                  <w:marLeft w:val="0"/>
                  <w:marRight w:val="225"/>
                  <w:marTop w:val="0"/>
                  <w:marBottom w:val="0"/>
                  <w:divBdr>
                    <w:top w:val="none" w:sz="0" w:space="0" w:color="auto"/>
                    <w:left w:val="none" w:sz="0" w:space="0" w:color="auto"/>
                    <w:bottom w:val="none" w:sz="0" w:space="0" w:color="auto"/>
                    <w:right w:val="none" w:sz="0" w:space="0" w:color="auto"/>
                  </w:divBdr>
                </w:div>
                <w:div w:id="1926452622">
                  <w:marLeft w:val="0"/>
                  <w:marRight w:val="225"/>
                  <w:marTop w:val="0"/>
                  <w:marBottom w:val="0"/>
                  <w:divBdr>
                    <w:top w:val="none" w:sz="0" w:space="0" w:color="auto"/>
                    <w:left w:val="none" w:sz="0" w:space="0" w:color="auto"/>
                    <w:bottom w:val="none" w:sz="0" w:space="0" w:color="auto"/>
                    <w:right w:val="none" w:sz="0" w:space="0" w:color="auto"/>
                  </w:divBdr>
                </w:div>
                <w:div w:id="1394084688">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javascript://" TargetMode="External"/><Relationship Id="rId11" Type="http://schemas.openxmlformats.org/officeDocument/2006/relationships/image" Target="media/image6.jpeg"/><Relationship Id="rId5" Type="http://schemas.openxmlformats.org/officeDocument/2006/relationships/image" Target="media/image1.pn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602</Words>
  <Characters>3311</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3906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Bernard Challet</dc:creator>
  <cp:keywords/>
  <dc:description/>
  <cp:lastModifiedBy>Bernard Challet</cp:lastModifiedBy>
  <cp:revision>2</cp:revision>
  <dcterms:created xsi:type="dcterms:W3CDTF">2014-01-17T18:04:00Z</dcterms:created>
  <dcterms:modified xsi:type="dcterms:W3CDTF">2014-01-17T18:04:00Z</dcterms:modified>
</cp:coreProperties>
</file>