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00" w:rsidRPr="00116F00" w:rsidRDefault="00116F00" w:rsidP="00116F0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116F00">
        <w:rPr>
          <w:rFonts w:ascii="Times New Roman" w:eastAsia="Times New Roman" w:hAnsi="Times New Roman" w:cs="Times New Roman"/>
          <w:b/>
          <w:bCs/>
          <w:kern w:val="36"/>
          <w:sz w:val="48"/>
          <w:szCs w:val="48"/>
          <w:lang w:eastAsia="fr-FR"/>
        </w:rPr>
        <w:t>Ossip</w:t>
      </w:r>
      <w:proofErr w:type="spellEnd"/>
      <w:r w:rsidRPr="00116F00">
        <w:rPr>
          <w:rFonts w:ascii="Times New Roman" w:eastAsia="Times New Roman" w:hAnsi="Times New Roman" w:cs="Times New Roman"/>
          <w:b/>
          <w:bCs/>
          <w:kern w:val="36"/>
          <w:sz w:val="48"/>
          <w:szCs w:val="48"/>
          <w:lang w:eastAsia="fr-FR"/>
        </w:rPr>
        <w:t xml:space="preserve"> Mandelstam, un poète contre la terreur</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Les œuvres complètes de l’écrivain russe qui a défié Staline, et en est mort en 1938, paraissent. On y saisit la cohérence d’une voix qui a su magnifiquement exalter le vivant.</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LE MONDE DES LIVRES | 14.03.2018 à 16h00 • Mis à jour le 15.03.2018 à 09h24 | Par </w:t>
      </w:r>
      <w:proofErr w:type="spellStart"/>
      <w:r w:rsidRPr="00116F00">
        <w:rPr>
          <w:rFonts w:ascii="Times New Roman" w:eastAsia="Times New Roman" w:hAnsi="Times New Roman" w:cs="Times New Roman"/>
          <w:sz w:val="24"/>
          <w:szCs w:val="24"/>
          <w:lang w:eastAsia="fr-FR"/>
        </w:rPr>
        <w:t>Eric</w:t>
      </w:r>
      <w:proofErr w:type="spellEnd"/>
      <w:r w:rsidRPr="00116F00">
        <w:rPr>
          <w:rFonts w:ascii="Times New Roman" w:eastAsia="Times New Roman" w:hAnsi="Times New Roman" w:cs="Times New Roman"/>
          <w:sz w:val="24"/>
          <w:szCs w:val="24"/>
          <w:lang w:eastAsia="fr-FR"/>
        </w:rPr>
        <w:t xml:space="preserve"> Marty (Ecrivain et universitaire) </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116F00">
        <w:rPr>
          <w:rFonts w:ascii="Times New Roman" w:eastAsia="Times New Roman" w:hAnsi="Times New Roman" w:cs="Times New Roman"/>
          <w:b/>
          <w:bCs/>
          <w:i/>
          <w:iCs/>
          <w:sz w:val="24"/>
          <w:szCs w:val="24"/>
          <w:lang w:eastAsia="fr-FR"/>
        </w:rPr>
        <w:t xml:space="preserve">Œuvres complètes, </w:t>
      </w:r>
      <w:r w:rsidRPr="00116F00">
        <w:rPr>
          <w:rFonts w:ascii="Times New Roman" w:eastAsia="Times New Roman" w:hAnsi="Times New Roman" w:cs="Times New Roman"/>
          <w:b/>
          <w:bCs/>
          <w:sz w:val="24"/>
          <w:szCs w:val="24"/>
          <w:lang w:eastAsia="fr-FR"/>
        </w:rPr>
        <w:t>d’</w:t>
      </w:r>
      <w:proofErr w:type="spellStart"/>
      <w:r w:rsidRPr="00116F00">
        <w:rPr>
          <w:rFonts w:ascii="Times New Roman" w:eastAsia="Times New Roman" w:hAnsi="Times New Roman" w:cs="Times New Roman"/>
          <w:b/>
          <w:bCs/>
          <w:sz w:val="24"/>
          <w:szCs w:val="24"/>
          <w:lang w:eastAsia="fr-FR"/>
        </w:rPr>
        <w:t>Ossip</w:t>
      </w:r>
      <w:proofErr w:type="spellEnd"/>
      <w:r w:rsidRPr="00116F00">
        <w:rPr>
          <w:rFonts w:ascii="Times New Roman" w:eastAsia="Times New Roman" w:hAnsi="Times New Roman" w:cs="Times New Roman"/>
          <w:b/>
          <w:bCs/>
          <w:sz w:val="24"/>
          <w:szCs w:val="24"/>
          <w:lang w:eastAsia="fr-FR"/>
        </w:rPr>
        <w:t xml:space="preserve"> Mandelstam, traduit du russe par Jean-Claude Schneider, édité par Jean-Claude Schneider et Anastasia de La </w:t>
      </w:r>
      <w:proofErr w:type="spellStart"/>
      <w:r w:rsidRPr="00116F00">
        <w:rPr>
          <w:rFonts w:ascii="Times New Roman" w:eastAsia="Times New Roman" w:hAnsi="Times New Roman" w:cs="Times New Roman"/>
          <w:b/>
          <w:bCs/>
          <w:sz w:val="24"/>
          <w:szCs w:val="24"/>
          <w:lang w:eastAsia="fr-FR"/>
        </w:rPr>
        <w:t>Fortelle</w:t>
      </w:r>
      <w:proofErr w:type="spellEnd"/>
      <w:r w:rsidRPr="00116F00">
        <w:rPr>
          <w:rFonts w:ascii="Times New Roman" w:eastAsia="Times New Roman" w:hAnsi="Times New Roman" w:cs="Times New Roman"/>
          <w:b/>
          <w:bCs/>
          <w:sz w:val="24"/>
          <w:szCs w:val="24"/>
          <w:lang w:eastAsia="fr-FR"/>
        </w:rPr>
        <w:t xml:space="preserve">, deux tomes sous coffret (Tome I : Œuvres poétiques, bilingue ; tome II : Œuvres en prose), Le Bruit du temps/La </w:t>
      </w:r>
      <w:proofErr w:type="spellStart"/>
      <w:r w:rsidRPr="00116F00">
        <w:rPr>
          <w:rFonts w:ascii="Times New Roman" w:eastAsia="Times New Roman" w:hAnsi="Times New Roman" w:cs="Times New Roman"/>
          <w:b/>
          <w:bCs/>
          <w:sz w:val="24"/>
          <w:szCs w:val="24"/>
          <w:lang w:eastAsia="fr-FR"/>
        </w:rPr>
        <w:t>Dogana</w:t>
      </w:r>
      <w:proofErr w:type="spellEnd"/>
      <w:r w:rsidRPr="00116F00">
        <w:rPr>
          <w:rFonts w:ascii="Times New Roman" w:eastAsia="Times New Roman" w:hAnsi="Times New Roman" w:cs="Times New Roman"/>
          <w:b/>
          <w:bCs/>
          <w:sz w:val="24"/>
          <w:szCs w:val="24"/>
          <w:lang w:eastAsia="fr-FR"/>
        </w:rPr>
        <w:t>, 1 520 p., 59 €.</w:t>
      </w:r>
    </w:p>
    <w:p w:rsidR="00116F00" w:rsidRPr="00116F00" w:rsidRDefault="00116F00" w:rsidP="00116F00">
      <w:pPr>
        <w:spacing w:after="0" w:line="240" w:lineRule="auto"/>
        <w:jc w:val="center"/>
        <w:rPr>
          <w:rFonts w:ascii="Times New Roman" w:eastAsia="Times New Roman" w:hAnsi="Times New Roman" w:cs="Times New Roman"/>
          <w:sz w:val="24"/>
          <w:szCs w:val="24"/>
          <w:lang w:eastAsia="fr-FR"/>
        </w:rPr>
      </w:pPr>
      <w:r w:rsidRPr="00116F00">
        <w:rPr>
          <w:rFonts w:ascii="Times New Roman" w:eastAsia="Times New Roman" w:hAnsi="Times New Roman" w:cs="Times New Roman"/>
          <w:noProof/>
          <w:sz w:val="24"/>
          <w:szCs w:val="24"/>
          <w:lang w:eastAsia="fr-FR"/>
        </w:rPr>
        <w:drawing>
          <wp:inline distT="0" distB="0" distL="0" distR="0">
            <wp:extent cx="5086350" cy="3524250"/>
            <wp:effectExtent l="0" t="0" r="0" b="0"/>
            <wp:docPr id="1" name="Image 1" descr="Ossip ­Mandelstam photographié lors d’une de ses arrestations, années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sip ­Mandelstam photographié lors d’une de ses arrestations, années 1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3524250"/>
                    </a:xfrm>
                    <a:prstGeom prst="rect">
                      <a:avLst/>
                    </a:prstGeom>
                    <a:noFill/>
                    <a:ln>
                      <a:noFill/>
                    </a:ln>
                  </pic:spPr>
                </pic:pic>
              </a:graphicData>
            </a:graphic>
          </wp:inline>
        </w:drawing>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L’âpre XX</w:t>
      </w:r>
      <w:r w:rsidRPr="00116F00">
        <w:rPr>
          <w:rFonts w:ascii="Times New Roman" w:eastAsia="Times New Roman" w:hAnsi="Times New Roman" w:cs="Times New Roman"/>
          <w:sz w:val="24"/>
          <w:szCs w:val="24"/>
          <w:vertAlign w:val="superscript"/>
          <w:lang w:eastAsia="fr-FR"/>
        </w:rPr>
        <w:t>e</w:t>
      </w:r>
      <w:r w:rsidRPr="00116F00">
        <w:rPr>
          <w:rFonts w:ascii="Times New Roman" w:eastAsia="Times New Roman" w:hAnsi="Times New Roman" w:cs="Times New Roman"/>
          <w:sz w:val="24"/>
          <w:szCs w:val="24"/>
          <w:lang w:eastAsia="fr-FR"/>
        </w:rPr>
        <w:t xml:space="preserve"> siècle n’a cessé de lancer de cruels défis à la poésie. Le plus redoutable a sans doute été celui dont s’est passionnément emparé </w:t>
      </w:r>
      <w:proofErr w:type="spellStart"/>
      <w:r w:rsidRPr="00116F00">
        <w:rPr>
          <w:rFonts w:ascii="Times New Roman" w:eastAsia="Times New Roman" w:hAnsi="Times New Roman" w:cs="Times New Roman"/>
          <w:sz w:val="24"/>
          <w:szCs w:val="24"/>
          <w:lang w:eastAsia="fr-FR"/>
        </w:rPr>
        <w:t>Ossip</w:t>
      </w:r>
      <w:proofErr w:type="spellEnd"/>
      <w:r w:rsidRPr="00116F00">
        <w:rPr>
          <w:rFonts w:ascii="Times New Roman" w:eastAsia="Times New Roman" w:hAnsi="Times New Roman" w:cs="Times New Roman"/>
          <w:sz w:val="24"/>
          <w:szCs w:val="24"/>
          <w:lang w:eastAsia="fr-FR"/>
        </w:rPr>
        <w:t xml:space="preserve"> Mandelstam (1891-1938) : vérifier la validité de l’acte poétique à même la terreur de l’histoire. Celle de la révolution soviétique et du système stalinien dont il fut le contemporain, mais aussi l’un des revenants majeurs.</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En octobre 1917, Mandelstam a 26 ans, il n’a publié qu’un recueil de poèmes – </w:t>
      </w:r>
      <w:r w:rsidRPr="00116F00">
        <w:rPr>
          <w:rFonts w:ascii="Times New Roman" w:eastAsia="Times New Roman" w:hAnsi="Times New Roman" w:cs="Times New Roman"/>
          <w:i/>
          <w:iCs/>
          <w:sz w:val="24"/>
          <w:szCs w:val="24"/>
          <w:lang w:eastAsia="fr-FR"/>
        </w:rPr>
        <w:t>La Pierre</w:t>
      </w:r>
      <w:r w:rsidRPr="00116F00">
        <w:rPr>
          <w:rFonts w:ascii="Times New Roman" w:eastAsia="Times New Roman" w:hAnsi="Times New Roman" w:cs="Times New Roman"/>
          <w:sz w:val="24"/>
          <w:szCs w:val="24"/>
          <w:lang w:eastAsia="fr-FR"/>
        </w:rPr>
        <w:t xml:space="preserve"> (1916) – et, jusqu’à sa mort, le 27 décembre 1938 dans un camp de transit vers le goulag, il aura donc fait du stalinisme, ce déloyal adversaire, une passion négative à la mesure du poète, «</w:t>
      </w:r>
      <w:r w:rsidRPr="00116F00">
        <w:rPr>
          <w:rFonts w:ascii="Times New Roman" w:eastAsia="Times New Roman" w:hAnsi="Times New Roman" w:cs="Times New Roman"/>
          <w:i/>
          <w:iCs/>
          <w:sz w:val="24"/>
          <w:szCs w:val="24"/>
          <w:lang w:eastAsia="fr-FR"/>
        </w:rPr>
        <w:t> l’ami de tout vivant »,</w:t>
      </w:r>
      <w:r w:rsidRPr="00116F00">
        <w:rPr>
          <w:rFonts w:ascii="Times New Roman" w:eastAsia="Times New Roman" w:hAnsi="Times New Roman" w:cs="Times New Roman"/>
          <w:sz w:val="24"/>
          <w:szCs w:val="24"/>
          <w:lang w:eastAsia="fr-FR"/>
        </w:rPr>
        <w:t xml:space="preserve"> comme il se définit lui-même en mars 1937, alors qu’il était exilé à Voronej pour avoir écrit une épigramme contre Staline, </w:t>
      </w:r>
      <w:r w:rsidRPr="00116F00">
        <w:rPr>
          <w:rFonts w:ascii="Times New Roman" w:eastAsia="Times New Roman" w:hAnsi="Times New Roman" w:cs="Times New Roman"/>
          <w:i/>
          <w:iCs/>
          <w:sz w:val="24"/>
          <w:szCs w:val="24"/>
          <w:lang w:eastAsia="fr-FR"/>
        </w:rPr>
        <w:t>« Le montagnard du Kremlin »</w:t>
      </w:r>
      <w:r w:rsidRPr="00116F00">
        <w:rPr>
          <w:rFonts w:ascii="Times New Roman" w:eastAsia="Times New Roman" w:hAnsi="Times New Roman" w:cs="Times New Roman"/>
          <w:sz w:val="24"/>
          <w:szCs w:val="24"/>
          <w:lang w:eastAsia="fr-FR"/>
        </w:rPr>
        <w:t xml:space="preserve">. </w:t>
      </w:r>
      <w:r w:rsidRPr="00116F00">
        <w:rPr>
          <w:rFonts w:ascii="Times New Roman" w:eastAsia="Times New Roman" w:hAnsi="Times New Roman" w:cs="Times New Roman"/>
          <w:sz w:val="24"/>
          <w:szCs w:val="24"/>
          <w:lang w:eastAsia="fr-FR"/>
        </w:rPr>
        <w:softHyphen/>
        <w:t>Ultime provocation du poète au tyran dans ce duel sans merci dont il aura fait son destin.</w:t>
      </w:r>
    </w:p>
    <w:p w:rsidR="00116F00" w:rsidRPr="00116F00" w:rsidRDefault="00116F00" w:rsidP="00116F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16F00">
        <w:rPr>
          <w:rFonts w:ascii="Times New Roman" w:eastAsia="Times New Roman" w:hAnsi="Times New Roman" w:cs="Times New Roman"/>
          <w:b/>
          <w:bCs/>
          <w:sz w:val="36"/>
          <w:szCs w:val="36"/>
          <w:lang w:eastAsia="fr-FR"/>
        </w:rPr>
        <w:t>Livrer la poésie aux Enfers</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lastRenderedPageBreak/>
        <w:t xml:space="preserve">Il faut saluer les éditions Le Bruit du temps (au nom </w:t>
      </w:r>
      <w:proofErr w:type="spellStart"/>
      <w:r w:rsidRPr="00116F00">
        <w:rPr>
          <w:rFonts w:ascii="Times New Roman" w:eastAsia="Times New Roman" w:hAnsi="Times New Roman" w:cs="Times New Roman"/>
          <w:sz w:val="24"/>
          <w:szCs w:val="24"/>
          <w:lang w:eastAsia="fr-FR"/>
        </w:rPr>
        <w:t>mandelstamien</w:t>
      </w:r>
      <w:proofErr w:type="spellEnd"/>
      <w:r w:rsidRPr="00116F00">
        <w:rPr>
          <w:rFonts w:ascii="Times New Roman" w:eastAsia="Times New Roman" w:hAnsi="Times New Roman" w:cs="Times New Roman"/>
          <w:sz w:val="24"/>
          <w:szCs w:val="24"/>
          <w:lang w:eastAsia="fr-FR"/>
        </w:rPr>
        <w:t xml:space="preserve">) et La </w:t>
      </w:r>
      <w:r w:rsidRPr="00116F00">
        <w:rPr>
          <w:rFonts w:ascii="Times New Roman" w:eastAsia="Times New Roman" w:hAnsi="Times New Roman" w:cs="Times New Roman"/>
          <w:sz w:val="24"/>
          <w:szCs w:val="24"/>
          <w:lang w:eastAsia="fr-FR"/>
        </w:rPr>
        <w:softHyphen/>
      </w:r>
      <w:proofErr w:type="spellStart"/>
      <w:r w:rsidRPr="00116F00">
        <w:rPr>
          <w:rFonts w:ascii="Times New Roman" w:eastAsia="Times New Roman" w:hAnsi="Times New Roman" w:cs="Times New Roman"/>
          <w:sz w:val="24"/>
          <w:szCs w:val="24"/>
          <w:lang w:eastAsia="fr-FR"/>
        </w:rPr>
        <w:t>Dogana</w:t>
      </w:r>
      <w:proofErr w:type="spellEnd"/>
      <w:r w:rsidRPr="00116F00">
        <w:rPr>
          <w:rFonts w:ascii="Times New Roman" w:eastAsia="Times New Roman" w:hAnsi="Times New Roman" w:cs="Times New Roman"/>
          <w:sz w:val="24"/>
          <w:szCs w:val="24"/>
          <w:lang w:eastAsia="fr-FR"/>
        </w:rPr>
        <w:t xml:space="preserve">, qui publient aujourd’hui ses œuvres complètes, en deux magnifiques volumes de prose et de poésie. Cette parution ne donne pas seulement l’occasion de se réjouir de nouvelles traductions (après celle d’Henri </w:t>
      </w:r>
      <w:proofErr w:type="spellStart"/>
      <w:r w:rsidRPr="00116F00">
        <w:rPr>
          <w:rFonts w:ascii="Times New Roman" w:eastAsia="Times New Roman" w:hAnsi="Times New Roman" w:cs="Times New Roman"/>
          <w:sz w:val="24"/>
          <w:szCs w:val="24"/>
          <w:lang w:eastAsia="fr-FR"/>
        </w:rPr>
        <w:t>Abril</w:t>
      </w:r>
      <w:proofErr w:type="spellEnd"/>
      <w:r w:rsidRPr="00116F00">
        <w:rPr>
          <w:rFonts w:ascii="Times New Roman" w:eastAsia="Times New Roman" w:hAnsi="Times New Roman" w:cs="Times New Roman"/>
          <w:sz w:val="24"/>
          <w:szCs w:val="24"/>
          <w:lang w:eastAsia="fr-FR"/>
        </w:rPr>
        <w:t>, limitée à la poésie, chez Circé). Mais aussi, par l’unité verbale d’un unique traducteur, Jean-Claude Schneider, de mesurer la cohérence d’une décision poétique qui, alors, se révèle dans toute son amplitude comme verbe. La méthode ? Celle d’Orphée : livrer la poésie aux Enfers et la ramener au monde sous la forme préservée d’une absence, d’une exténuation, d’un murmure, où</w:t>
      </w:r>
      <w:r w:rsidRPr="00116F00">
        <w:rPr>
          <w:rFonts w:ascii="Times New Roman" w:eastAsia="Times New Roman" w:hAnsi="Times New Roman" w:cs="Times New Roman"/>
          <w:i/>
          <w:iCs/>
          <w:sz w:val="24"/>
          <w:szCs w:val="24"/>
          <w:lang w:eastAsia="fr-FR"/>
        </w:rPr>
        <w:t xml:space="preserve"> « les lèvres d’homme</w:t>
      </w:r>
      <w:proofErr w:type="gramStart"/>
      <w:r w:rsidRPr="00116F00">
        <w:rPr>
          <w:rFonts w:ascii="Times New Roman" w:eastAsia="Times New Roman" w:hAnsi="Times New Roman" w:cs="Times New Roman"/>
          <w:i/>
          <w:iCs/>
          <w:sz w:val="24"/>
          <w:szCs w:val="24"/>
          <w:lang w:eastAsia="fr-FR"/>
        </w:rPr>
        <w:t>,/</w:t>
      </w:r>
      <w:proofErr w:type="gramEnd"/>
      <w:r w:rsidRPr="00116F00">
        <w:rPr>
          <w:rFonts w:ascii="Times New Roman" w:eastAsia="Times New Roman" w:hAnsi="Times New Roman" w:cs="Times New Roman"/>
          <w:i/>
          <w:iCs/>
          <w:sz w:val="24"/>
          <w:szCs w:val="24"/>
          <w:lang w:eastAsia="fr-FR"/>
        </w:rPr>
        <w:t xml:space="preserve"> celles qui n’ont plus rien à dire,/ conservent le dessin du dernier mot prononcé » </w:t>
      </w:r>
      <w:r w:rsidRPr="00116F00">
        <w:rPr>
          <w:rFonts w:ascii="Times New Roman" w:eastAsia="Times New Roman" w:hAnsi="Times New Roman" w:cs="Times New Roman"/>
          <w:sz w:val="24"/>
          <w:szCs w:val="24"/>
          <w:lang w:eastAsia="fr-FR"/>
        </w:rPr>
        <w:t>(Moscou, 1923).</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Lire aussi :   </w:t>
      </w:r>
      <w:hyperlink r:id="rId5" w:history="1">
        <w:r w:rsidRPr="00116F00">
          <w:rPr>
            <w:rFonts w:ascii="Times New Roman" w:eastAsia="Times New Roman" w:hAnsi="Times New Roman" w:cs="Times New Roman"/>
            <w:color w:val="0000FF"/>
            <w:sz w:val="24"/>
            <w:szCs w:val="24"/>
            <w:u w:val="single"/>
            <w:lang w:eastAsia="fr-FR"/>
          </w:rPr>
          <w:t xml:space="preserve">Russie : le livre entre deux soubresauts de l’histoire </w:t>
        </w:r>
      </w:hyperlink>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Trois grandes périodes peuvent dessiner le parcours de celui que la révolution d’Octobre </w:t>
      </w:r>
      <w:r w:rsidRPr="00116F00">
        <w:rPr>
          <w:rFonts w:ascii="Times New Roman" w:eastAsia="Times New Roman" w:hAnsi="Times New Roman" w:cs="Times New Roman"/>
          <w:i/>
          <w:iCs/>
          <w:sz w:val="24"/>
          <w:szCs w:val="24"/>
          <w:lang w:eastAsia="fr-FR"/>
        </w:rPr>
        <w:t>« a privé de biographie »,</w:t>
      </w:r>
      <w:r w:rsidRPr="00116F00">
        <w:rPr>
          <w:rFonts w:ascii="Times New Roman" w:eastAsia="Times New Roman" w:hAnsi="Times New Roman" w:cs="Times New Roman"/>
          <w:sz w:val="24"/>
          <w:szCs w:val="24"/>
          <w:lang w:eastAsia="fr-FR"/>
        </w:rPr>
        <w:t xml:space="preserve"> comme l’illustre la dislocation de cet éblouissant travail de mémoire qu’est</w:t>
      </w:r>
      <w:r w:rsidRPr="00116F00">
        <w:rPr>
          <w:rFonts w:ascii="Times New Roman" w:eastAsia="Times New Roman" w:hAnsi="Times New Roman" w:cs="Times New Roman"/>
          <w:i/>
          <w:iCs/>
          <w:sz w:val="24"/>
          <w:szCs w:val="24"/>
          <w:lang w:eastAsia="fr-FR"/>
        </w:rPr>
        <w:t xml:space="preserve"> Le Bruit du temps</w:t>
      </w:r>
      <w:r w:rsidRPr="00116F00">
        <w:rPr>
          <w:rFonts w:ascii="Times New Roman" w:eastAsia="Times New Roman" w:hAnsi="Times New Roman" w:cs="Times New Roman"/>
          <w:sz w:val="24"/>
          <w:szCs w:val="24"/>
          <w:lang w:eastAsia="fr-FR"/>
        </w:rPr>
        <w:t xml:space="preserve"> (1925), par lequel le poète </w:t>
      </w:r>
      <w:r w:rsidRPr="00116F00">
        <w:rPr>
          <w:rFonts w:ascii="Times New Roman" w:eastAsia="Times New Roman" w:hAnsi="Times New Roman" w:cs="Times New Roman"/>
          <w:i/>
          <w:iCs/>
          <w:sz w:val="24"/>
          <w:szCs w:val="24"/>
          <w:lang w:eastAsia="fr-FR"/>
        </w:rPr>
        <w:t>« épie le siècle »</w:t>
      </w:r>
      <w:r w:rsidRPr="00116F00">
        <w:rPr>
          <w:rFonts w:ascii="Times New Roman" w:eastAsia="Times New Roman" w:hAnsi="Times New Roman" w:cs="Times New Roman"/>
          <w:sz w:val="24"/>
          <w:szCs w:val="24"/>
          <w:lang w:eastAsia="fr-FR"/>
        </w:rPr>
        <w:t xml:space="preserve">. La période d’innocence du </w:t>
      </w:r>
      <w:r w:rsidRPr="00116F00">
        <w:rPr>
          <w:rFonts w:ascii="Times New Roman" w:eastAsia="Times New Roman" w:hAnsi="Times New Roman" w:cs="Times New Roman"/>
          <w:i/>
          <w:iCs/>
          <w:sz w:val="24"/>
          <w:szCs w:val="24"/>
          <w:lang w:eastAsia="fr-FR"/>
        </w:rPr>
        <w:t>« jeune poète »,</w:t>
      </w:r>
      <w:r w:rsidRPr="00116F00">
        <w:rPr>
          <w:rFonts w:ascii="Times New Roman" w:eastAsia="Times New Roman" w:hAnsi="Times New Roman" w:cs="Times New Roman"/>
          <w:sz w:val="24"/>
          <w:szCs w:val="24"/>
          <w:lang w:eastAsia="fr-FR"/>
        </w:rPr>
        <w:t xml:space="preserve"> où il est partie prenante de l’effervescence révolutionnaire et littéraire russe qui précède la guerre, aura été brève. Avec le </w:t>
      </w:r>
      <w:r w:rsidRPr="00116F00">
        <w:rPr>
          <w:rFonts w:ascii="Times New Roman" w:eastAsia="Times New Roman" w:hAnsi="Times New Roman" w:cs="Times New Roman"/>
          <w:i/>
          <w:iCs/>
          <w:sz w:val="24"/>
          <w:szCs w:val="24"/>
          <w:lang w:eastAsia="fr-FR"/>
        </w:rPr>
        <w:t>« chaos rationnel »</w:t>
      </w:r>
      <w:r w:rsidRPr="00116F00">
        <w:rPr>
          <w:rFonts w:ascii="Times New Roman" w:eastAsia="Times New Roman" w:hAnsi="Times New Roman" w:cs="Times New Roman"/>
          <w:sz w:val="24"/>
          <w:szCs w:val="24"/>
          <w:lang w:eastAsia="fr-FR"/>
        </w:rPr>
        <w:t xml:space="preserve"> de la révolution d’Octobre, la guerre civile, et jusqu’au milieu des années 1920, c’est le premier acte de l’œuvre, marqué par la publication du recueil majeur </w:t>
      </w:r>
      <w:proofErr w:type="spellStart"/>
      <w:r w:rsidRPr="00116F00">
        <w:rPr>
          <w:rFonts w:ascii="Times New Roman" w:eastAsia="Times New Roman" w:hAnsi="Times New Roman" w:cs="Times New Roman"/>
          <w:i/>
          <w:iCs/>
          <w:sz w:val="24"/>
          <w:szCs w:val="24"/>
          <w:lang w:eastAsia="fr-FR"/>
        </w:rPr>
        <w:t>Tristia</w:t>
      </w:r>
      <w:proofErr w:type="spellEnd"/>
      <w:r w:rsidRPr="00116F00">
        <w:rPr>
          <w:rFonts w:ascii="Times New Roman" w:eastAsia="Times New Roman" w:hAnsi="Times New Roman" w:cs="Times New Roman"/>
          <w:sz w:val="24"/>
          <w:szCs w:val="24"/>
          <w:lang w:eastAsia="fr-FR"/>
        </w:rPr>
        <w:t xml:space="preserve"> (1922).</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Lire aussi :   </w:t>
      </w:r>
      <w:hyperlink r:id="rId6" w:history="1">
        <w:r w:rsidRPr="00116F00">
          <w:rPr>
            <w:rFonts w:ascii="Times New Roman" w:eastAsia="Times New Roman" w:hAnsi="Times New Roman" w:cs="Times New Roman"/>
            <w:color w:val="0000FF"/>
            <w:sz w:val="24"/>
            <w:szCs w:val="24"/>
            <w:u w:val="single"/>
            <w:lang w:eastAsia="fr-FR"/>
          </w:rPr>
          <w:t xml:space="preserve">Sous la cuirasse de </w:t>
        </w:r>
        <w:proofErr w:type="spellStart"/>
        <w:r w:rsidRPr="00116F00">
          <w:rPr>
            <w:rFonts w:ascii="Times New Roman" w:eastAsia="Times New Roman" w:hAnsi="Times New Roman" w:cs="Times New Roman"/>
            <w:color w:val="0000FF"/>
            <w:sz w:val="24"/>
            <w:szCs w:val="24"/>
            <w:u w:val="single"/>
            <w:lang w:eastAsia="fr-FR"/>
          </w:rPr>
          <w:t>Zakhar</w:t>
        </w:r>
        <w:proofErr w:type="spellEnd"/>
        <w:r w:rsidRPr="00116F00">
          <w:rPr>
            <w:rFonts w:ascii="Times New Roman" w:eastAsia="Times New Roman" w:hAnsi="Times New Roman" w:cs="Times New Roman"/>
            <w:color w:val="0000FF"/>
            <w:sz w:val="24"/>
            <w:szCs w:val="24"/>
            <w:u w:val="single"/>
            <w:lang w:eastAsia="fr-FR"/>
          </w:rPr>
          <w:t xml:space="preserve"> </w:t>
        </w:r>
        <w:proofErr w:type="spellStart"/>
        <w:r w:rsidRPr="00116F00">
          <w:rPr>
            <w:rFonts w:ascii="Times New Roman" w:eastAsia="Times New Roman" w:hAnsi="Times New Roman" w:cs="Times New Roman"/>
            <w:color w:val="0000FF"/>
            <w:sz w:val="24"/>
            <w:szCs w:val="24"/>
            <w:u w:val="single"/>
            <w:lang w:eastAsia="fr-FR"/>
          </w:rPr>
          <w:t>Prilepine</w:t>
        </w:r>
        <w:proofErr w:type="spellEnd"/>
        <w:r w:rsidRPr="00116F00">
          <w:rPr>
            <w:rFonts w:ascii="Times New Roman" w:eastAsia="Times New Roman" w:hAnsi="Times New Roman" w:cs="Times New Roman"/>
            <w:color w:val="0000FF"/>
            <w:sz w:val="24"/>
            <w:szCs w:val="24"/>
            <w:u w:val="single"/>
            <w:lang w:eastAsia="fr-FR"/>
          </w:rPr>
          <w:t xml:space="preserve"> </w:t>
        </w:r>
      </w:hyperlink>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Le deuxième acte, celui d’une incertaine stabilité permise par la protection du </w:t>
      </w:r>
      <w:r w:rsidRPr="00116F00">
        <w:rPr>
          <w:rFonts w:ascii="Times New Roman" w:eastAsia="Times New Roman" w:hAnsi="Times New Roman" w:cs="Times New Roman"/>
          <w:sz w:val="24"/>
          <w:szCs w:val="24"/>
          <w:lang w:eastAsia="fr-FR"/>
        </w:rPr>
        <w:softHyphen/>
        <w:t xml:space="preserve">dirigeant révolutionnaire Nikolaï Boukharine, trouve sa conclusion en 1928 avec la publication d’un volume d’essais, </w:t>
      </w:r>
      <w:r w:rsidRPr="00116F00">
        <w:rPr>
          <w:rFonts w:ascii="Times New Roman" w:eastAsia="Times New Roman" w:hAnsi="Times New Roman" w:cs="Times New Roman"/>
          <w:i/>
          <w:iCs/>
          <w:sz w:val="24"/>
          <w:szCs w:val="24"/>
          <w:lang w:eastAsia="fr-FR"/>
        </w:rPr>
        <w:t>De la poésie,</w:t>
      </w:r>
      <w:r w:rsidRPr="00116F00">
        <w:rPr>
          <w:rFonts w:ascii="Times New Roman" w:eastAsia="Times New Roman" w:hAnsi="Times New Roman" w:cs="Times New Roman"/>
          <w:sz w:val="24"/>
          <w:szCs w:val="24"/>
          <w:lang w:eastAsia="fr-FR"/>
        </w:rPr>
        <w:t xml:space="preserve"> et d’un recueil, </w:t>
      </w:r>
      <w:r w:rsidRPr="00116F00">
        <w:rPr>
          <w:rFonts w:ascii="Times New Roman" w:eastAsia="Times New Roman" w:hAnsi="Times New Roman" w:cs="Times New Roman"/>
          <w:i/>
          <w:iCs/>
          <w:sz w:val="24"/>
          <w:szCs w:val="24"/>
          <w:lang w:eastAsia="fr-FR"/>
        </w:rPr>
        <w:t>Poèmes,</w:t>
      </w:r>
      <w:r w:rsidRPr="00116F00">
        <w:rPr>
          <w:rFonts w:ascii="Times New Roman" w:eastAsia="Times New Roman" w:hAnsi="Times New Roman" w:cs="Times New Roman"/>
          <w:sz w:val="24"/>
          <w:szCs w:val="24"/>
          <w:lang w:eastAsia="fr-FR"/>
        </w:rPr>
        <w:t xml:space="preserve"> où figurent de multiples tentatives d’interroger son</w:t>
      </w:r>
      <w:r w:rsidRPr="00116F00">
        <w:rPr>
          <w:rFonts w:ascii="Times New Roman" w:eastAsia="Times New Roman" w:hAnsi="Times New Roman" w:cs="Times New Roman"/>
          <w:i/>
          <w:iCs/>
          <w:sz w:val="24"/>
          <w:szCs w:val="24"/>
          <w:lang w:eastAsia="fr-FR"/>
        </w:rPr>
        <w:t xml:space="preserve"> « beau, pitoyable siècle »</w:t>
      </w:r>
      <w:r w:rsidRPr="00116F00">
        <w:rPr>
          <w:rFonts w:ascii="Times New Roman" w:eastAsia="Times New Roman" w:hAnsi="Times New Roman" w:cs="Times New Roman"/>
          <w:sz w:val="24"/>
          <w:szCs w:val="24"/>
          <w:lang w:eastAsia="fr-FR"/>
        </w:rPr>
        <w:t xml:space="preserve"> jusqu’à </w:t>
      </w:r>
      <w:r w:rsidRPr="00116F00">
        <w:rPr>
          <w:rFonts w:ascii="Times New Roman" w:eastAsia="Times New Roman" w:hAnsi="Times New Roman" w:cs="Times New Roman"/>
          <w:i/>
          <w:iCs/>
          <w:sz w:val="24"/>
          <w:szCs w:val="24"/>
          <w:lang w:eastAsia="fr-FR"/>
        </w:rPr>
        <w:t>« soulever ses paupières malades »,</w:t>
      </w:r>
      <w:r w:rsidRPr="00116F00">
        <w:rPr>
          <w:rFonts w:ascii="Times New Roman" w:eastAsia="Times New Roman" w:hAnsi="Times New Roman" w:cs="Times New Roman"/>
          <w:sz w:val="24"/>
          <w:szCs w:val="24"/>
          <w:lang w:eastAsia="fr-FR"/>
        </w:rPr>
        <w:t xml:space="preserve"> pour y repérer la brisure, le déracinement, le </w:t>
      </w:r>
      <w:r w:rsidRPr="00116F00">
        <w:rPr>
          <w:rFonts w:ascii="Times New Roman" w:eastAsia="Times New Roman" w:hAnsi="Times New Roman" w:cs="Times New Roman"/>
          <w:i/>
          <w:iCs/>
          <w:sz w:val="24"/>
          <w:szCs w:val="24"/>
          <w:lang w:eastAsia="fr-FR"/>
        </w:rPr>
        <w:t>« sourire idiot »,</w:t>
      </w:r>
      <w:r w:rsidRPr="00116F00">
        <w:rPr>
          <w:rFonts w:ascii="Times New Roman" w:eastAsia="Times New Roman" w:hAnsi="Times New Roman" w:cs="Times New Roman"/>
          <w:sz w:val="24"/>
          <w:szCs w:val="24"/>
          <w:lang w:eastAsia="fr-FR"/>
        </w:rPr>
        <w:t xml:space="preserve"> la faiblesse et la cruauté de cette </w:t>
      </w:r>
      <w:r w:rsidRPr="00116F00">
        <w:rPr>
          <w:rFonts w:ascii="Times New Roman" w:eastAsia="Times New Roman" w:hAnsi="Times New Roman" w:cs="Times New Roman"/>
          <w:i/>
          <w:iCs/>
          <w:sz w:val="24"/>
          <w:szCs w:val="24"/>
          <w:lang w:eastAsia="fr-FR"/>
        </w:rPr>
        <w:t>« bête fauve »,</w:t>
      </w:r>
      <w:r w:rsidRPr="00116F00">
        <w:rPr>
          <w:rFonts w:ascii="Times New Roman" w:eastAsia="Times New Roman" w:hAnsi="Times New Roman" w:cs="Times New Roman"/>
          <w:sz w:val="24"/>
          <w:szCs w:val="24"/>
          <w:lang w:eastAsia="fr-FR"/>
        </w:rPr>
        <w:t xml:space="preserve"> et où, face à la </w:t>
      </w:r>
      <w:r w:rsidRPr="00116F00">
        <w:rPr>
          <w:rFonts w:ascii="Times New Roman" w:eastAsia="Times New Roman" w:hAnsi="Times New Roman" w:cs="Times New Roman"/>
          <w:i/>
          <w:iCs/>
          <w:sz w:val="24"/>
          <w:szCs w:val="24"/>
          <w:lang w:eastAsia="fr-FR"/>
        </w:rPr>
        <w:softHyphen/>
        <w:t>novlangue</w:t>
      </w:r>
      <w:r w:rsidRPr="00116F00">
        <w:rPr>
          <w:rFonts w:ascii="Times New Roman" w:eastAsia="Times New Roman" w:hAnsi="Times New Roman" w:cs="Times New Roman"/>
          <w:sz w:val="24"/>
          <w:szCs w:val="24"/>
          <w:lang w:eastAsia="fr-FR"/>
        </w:rPr>
        <w:t xml:space="preserve"> régnante, </w:t>
      </w:r>
      <w:r w:rsidRPr="00116F00">
        <w:rPr>
          <w:rFonts w:ascii="Times New Roman" w:eastAsia="Times New Roman" w:hAnsi="Times New Roman" w:cs="Times New Roman"/>
          <w:i/>
          <w:iCs/>
          <w:sz w:val="24"/>
          <w:szCs w:val="24"/>
          <w:lang w:eastAsia="fr-FR"/>
        </w:rPr>
        <w:t xml:space="preserve">« dans le noir velours de la nuit soviétique,/ velours de vide universel », </w:t>
      </w:r>
      <w:r w:rsidRPr="00116F00">
        <w:rPr>
          <w:rFonts w:ascii="Times New Roman" w:eastAsia="Times New Roman" w:hAnsi="Times New Roman" w:cs="Times New Roman"/>
          <w:sz w:val="24"/>
          <w:szCs w:val="24"/>
          <w:lang w:eastAsia="fr-FR"/>
        </w:rPr>
        <w:t xml:space="preserve">la poésie n’est plus que cette </w:t>
      </w:r>
      <w:r w:rsidRPr="00116F00">
        <w:rPr>
          <w:rFonts w:ascii="Times New Roman" w:eastAsia="Times New Roman" w:hAnsi="Times New Roman" w:cs="Times New Roman"/>
          <w:i/>
          <w:iCs/>
          <w:sz w:val="24"/>
          <w:szCs w:val="24"/>
          <w:lang w:eastAsia="fr-FR"/>
        </w:rPr>
        <w:t>« ignoble médisance »</w:t>
      </w:r>
      <w:r w:rsidRPr="00116F00">
        <w:rPr>
          <w:rFonts w:ascii="Times New Roman" w:eastAsia="Times New Roman" w:hAnsi="Times New Roman" w:cs="Times New Roman"/>
          <w:sz w:val="24"/>
          <w:szCs w:val="24"/>
          <w:lang w:eastAsia="fr-FR"/>
        </w:rPr>
        <w:t xml:space="preserve"> qu’illustre un unique vers en leitmotiv :</w:t>
      </w:r>
      <w:r w:rsidRPr="00116F00">
        <w:rPr>
          <w:rFonts w:ascii="Times New Roman" w:eastAsia="Times New Roman" w:hAnsi="Times New Roman" w:cs="Times New Roman"/>
          <w:i/>
          <w:iCs/>
          <w:sz w:val="24"/>
          <w:szCs w:val="24"/>
          <w:lang w:eastAsia="fr-FR"/>
        </w:rPr>
        <w:t xml:space="preserve"> « (le gel, comme toujours, sent la pomme) »</w:t>
      </w:r>
      <w:r w:rsidRPr="00116F00">
        <w:rPr>
          <w:rFonts w:ascii="Times New Roman" w:eastAsia="Times New Roman" w:hAnsi="Times New Roman" w:cs="Times New Roman"/>
          <w:sz w:val="24"/>
          <w:szCs w:val="24"/>
          <w:lang w:eastAsia="fr-FR"/>
        </w:rPr>
        <w:t>.</w:t>
      </w:r>
    </w:p>
    <w:p w:rsidR="00116F00" w:rsidRPr="00116F00" w:rsidRDefault="00116F00" w:rsidP="00116F0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16F00">
        <w:rPr>
          <w:rFonts w:ascii="Times New Roman" w:eastAsia="Times New Roman" w:hAnsi="Times New Roman" w:cs="Times New Roman"/>
          <w:b/>
          <w:bCs/>
          <w:sz w:val="36"/>
          <w:szCs w:val="36"/>
          <w:lang w:eastAsia="fr-FR"/>
        </w:rPr>
        <w:t>Provocations contre le régime soviétique</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Le dernier acte, qui court sur une dizaine d’années, s’achevant donc en 1938 avec sa mort en déportation, est celui où règne désormais un pouvoir totalitaire dont le </w:t>
      </w:r>
      <w:r w:rsidRPr="00116F00">
        <w:rPr>
          <w:rFonts w:ascii="Times New Roman" w:eastAsia="Times New Roman" w:hAnsi="Times New Roman" w:cs="Times New Roman"/>
          <w:i/>
          <w:iCs/>
          <w:sz w:val="24"/>
          <w:szCs w:val="24"/>
          <w:lang w:eastAsia="fr-FR"/>
        </w:rPr>
        <w:t xml:space="preserve">sans fin </w:t>
      </w:r>
      <w:r w:rsidRPr="00116F00">
        <w:rPr>
          <w:rFonts w:ascii="Times New Roman" w:eastAsia="Times New Roman" w:hAnsi="Times New Roman" w:cs="Times New Roman"/>
          <w:sz w:val="24"/>
          <w:szCs w:val="24"/>
          <w:lang w:eastAsia="fr-FR"/>
        </w:rPr>
        <w:t xml:space="preserve">impersonnel a pour seul équivalent les pyramides d’Egypte. Période dramatique où Mandelstam va multiplier provocations, lettres ouvertes, fuites, insultes, coups d’éclat contre le régime, jusqu’à cette fameuse épigramme sur Staline. Pratiquement plus aucune publication alors, mais des chefs-d’œuvre pieusement mémorisés, cachés par la vestale, son épouse </w:t>
      </w:r>
      <w:proofErr w:type="spellStart"/>
      <w:r w:rsidRPr="00116F00">
        <w:rPr>
          <w:rFonts w:ascii="Times New Roman" w:eastAsia="Times New Roman" w:hAnsi="Times New Roman" w:cs="Times New Roman"/>
          <w:sz w:val="24"/>
          <w:szCs w:val="24"/>
          <w:lang w:eastAsia="fr-FR"/>
        </w:rPr>
        <w:t>Nadejda</w:t>
      </w:r>
      <w:proofErr w:type="spellEnd"/>
      <w:r w:rsidRPr="00116F00">
        <w:rPr>
          <w:rFonts w:ascii="Times New Roman" w:eastAsia="Times New Roman" w:hAnsi="Times New Roman" w:cs="Times New Roman"/>
          <w:sz w:val="24"/>
          <w:szCs w:val="24"/>
          <w:lang w:eastAsia="fr-FR"/>
        </w:rPr>
        <w:t xml:space="preserve">. Le pamphlet clandestin et ultra-violent </w:t>
      </w:r>
      <w:r w:rsidRPr="00116F00">
        <w:rPr>
          <w:rFonts w:ascii="Times New Roman" w:eastAsia="Times New Roman" w:hAnsi="Times New Roman" w:cs="Times New Roman"/>
          <w:i/>
          <w:iCs/>
          <w:sz w:val="24"/>
          <w:szCs w:val="24"/>
          <w:lang w:eastAsia="fr-FR"/>
        </w:rPr>
        <w:t>La Quatrième Prose</w:t>
      </w:r>
      <w:r w:rsidRPr="00116F00">
        <w:rPr>
          <w:rFonts w:ascii="Times New Roman" w:eastAsia="Times New Roman" w:hAnsi="Times New Roman" w:cs="Times New Roman"/>
          <w:sz w:val="24"/>
          <w:szCs w:val="24"/>
          <w:lang w:eastAsia="fr-FR"/>
        </w:rPr>
        <w:t xml:space="preserve"> (1930), </w:t>
      </w:r>
      <w:r w:rsidRPr="00116F00">
        <w:rPr>
          <w:rFonts w:ascii="Times New Roman" w:eastAsia="Times New Roman" w:hAnsi="Times New Roman" w:cs="Times New Roman"/>
          <w:i/>
          <w:iCs/>
          <w:sz w:val="24"/>
          <w:szCs w:val="24"/>
          <w:lang w:eastAsia="fr-FR"/>
        </w:rPr>
        <w:t xml:space="preserve">Voyage en Arménie </w:t>
      </w:r>
      <w:r w:rsidRPr="00116F00">
        <w:rPr>
          <w:rFonts w:ascii="Times New Roman" w:eastAsia="Times New Roman" w:hAnsi="Times New Roman" w:cs="Times New Roman"/>
          <w:sz w:val="24"/>
          <w:szCs w:val="24"/>
          <w:lang w:eastAsia="fr-FR"/>
        </w:rPr>
        <w:t xml:space="preserve">(1933), par où Mandelstam renoue avec sa judéité, celle des patriarches bibliques, et surtout bien sûr les fabuleux poèmes des </w:t>
      </w:r>
      <w:r w:rsidRPr="00116F00">
        <w:rPr>
          <w:rFonts w:ascii="Times New Roman" w:eastAsia="Times New Roman" w:hAnsi="Times New Roman" w:cs="Times New Roman"/>
          <w:i/>
          <w:iCs/>
          <w:sz w:val="24"/>
          <w:szCs w:val="24"/>
          <w:lang w:eastAsia="fr-FR"/>
        </w:rPr>
        <w:t>Cahiers de Voronej</w:t>
      </w:r>
      <w:r w:rsidRPr="00116F00">
        <w:rPr>
          <w:rFonts w:ascii="Times New Roman" w:eastAsia="Times New Roman" w:hAnsi="Times New Roman" w:cs="Times New Roman"/>
          <w:sz w:val="24"/>
          <w:szCs w:val="24"/>
          <w:lang w:eastAsia="fr-FR"/>
        </w:rPr>
        <w:t xml:space="preserve"> (1935-1937).</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La </w:t>
      </w:r>
      <w:r w:rsidRPr="00116F00">
        <w:rPr>
          <w:rFonts w:ascii="Times New Roman" w:eastAsia="Times New Roman" w:hAnsi="Times New Roman" w:cs="Times New Roman"/>
          <w:i/>
          <w:iCs/>
          <w:sz w:val="24"/>
          <w:szCs w:val="24"/>
          <w:lang w:eastAsia="fr-FR"/>
        </w:rPr>
        <w:t xml:space="preserve">« contre-terreur » </w:t>
      </w:r>
      <w:r w:rsidRPr="00116F00">
        <w:rPr>
          <w:rFonts w:ascii="Times New Roman" w:eastAsia="Times New Roman" w:hAnsi="Times New Roman" w:cs="Times New Roman"/>
          <w:sz w:val="24"/>
          <w:szCs w:val="24"/>
          <w:lang w:eastAsia="fr-FR"/>
        </w:rPr>
        <w:t>poétique qui se déploie ainsi sur plus de vingt ans donne tout à la Révolution sans rien lui céder, retournant les défaites en victoires (</w:t>
      </w:r>
      <w:r w:rsidRPr="00116F00">
        <w:rPr>
          <w:rFonts w:ascii="Times New Roman" w:eastAsia="Times New Roman" w:hAnsi="Times New Roman" w:cs="Times New Roman"/>
          <w:i/>
          <w:iCs/>
          <w:sz w:val="24"/>
          <w:szCs w:val="24"/>
          <w:lang w:eastAsia="fr-FR"/>
        </w:rPr>
        <w:t>« J’aime la peur, la vénère. Je dirais presque : “Quand je suis avec elle, je n’ai plus peur !” »,</w:t>
      </w:r>
      <w:r w:rsidRPr="00116F00">
        <w:rPr>
          <w:rFonts w:ascii="Times New Roman" w:eastAsia="Times New Roman" w:hAnsi="Times New Roman" w:cs="Times New Roman"/>
          <w:sz w:val="24"/>
          <w:szCs w:val="24"/>
          <w:lang w:eastAsia="fr-FR"/>
        </w:rPr>
        <w:t xml:space="preserve"> 1928), </w:t>
      </w:r>
      <w:proofErr w:type="gramStart"/>
      <w:r w:rsidRPr="00116F00">
        <w:rPr>
          <w:rFonts w:ascii="Times New Roman" w:eastAsia="Times New Roman" w:hAnsi="Times New Roman" w:cs="Times New Roman"/>
          <w:sz w:val="24"/>
          <w:szCs w:val="24"/>
          <w:lang w:eastAsia="fr-FR"/>
        </w:rPr>
        <w:t>transformant</w:t>
      </w:r>
      <w:proofErr w:type="gramEnd"/>
      <w:r w:rsidRPr="00116F00">
        <w:rPr>
          <w:rFonts w:ascii="Times New Roman" w:eastAsia="Times New Roman" w:hAnsi="Times New Roman" w:cs="Times New Roman"/>
          <w:sz w:val="24"/>
          <w:szCs w:val="24"/>
          <w:lang w:eastAsia="fr-FR"/>
        </w:rPr>
        <w:t xml:space="preserve"> son hostilité en une empathie impitoyable pour le pouvoir, qui va jusqu’à la compassion :</w:t>
      </w:r>
      <w:r w:rsidRPr="00116F00">
        <w:rPr>
          <w:rFonts w:ascii="Times New Roman" w:eastAsia="Times New Roman" w:hAnsi="Times New Roman" w:cs="Times New Roman"/>
          <w:i/>
          <w:iCs/>
          <w:sz w:val="24"/>
          <w:szCs w:val="24"/>
          <w:lang w:eastAsia="fr-FR"/>
        </w:rPr>
        <w:t xml:space="preserve"> « La vocation sociale, l’exploit du poète contemporain, est d’éprouver de la compassion pour un Etat qui nie le verbe. » </w:t>
      </w:r>
      <w:r w:rsidRPr="00116F00">
        <w:rPr>
          <w:rFonts w:ascii="Times New Roman" w:eastAsia="Times New Roman" w:hAnsi="Times New Roman" w:cs="Times New Roman"/>
          <w:sz w:val="24"/>
          <w:szCs w:val="24"/>
          <w:lang w:eastAsia="fr-FR"/>
        </w:rPr>
        <w:t>(1921). Mais cette</w:t>
      </w:r>
      <w:r w:rsidRPr="00116F00">
        <w:rPr>
          <w:rFonts w:ascii="Times New Roman" w:eastAsia="Times New Roman" w:hAnsi="Times New Roman" w:cs="Times New Roman"/>
          <w:i/>
          <w:iCs/>
          <w:sz w:val="24"/>
          <w:szCs w:val="24"/>
          <w:lang w:eastAsia="fr-FR"/>
        </w:rPr>
        <w:t xml:space="preserve"> « contre-terreur »</w:t>
      </w:r>
      <w:r w:rsidRPr="00116F00">
        <w:rPr>
          <w:rFonts w:ascii="Times New Roman" w:eastAsia="Times New Roman" w:hAnsi="Times New Roman" w:cs="Times New Roman"/>
          <w:sz w:val="24"/>
          <w:szCs w:val="24"/>
          <w:lang w:eastAsia="fr-FR"/>
        </w:rPr>
        <w:t xml:space="preserve"> passe plus que tout par l’amour du </w:t>
      </w:r>
      <w:r w:rsidRPr="00116F00">
        <w:rPr>
          <w:rFonts w:ascii="Times New Roman" w:eastAsia="Times New Roman" w:hAnsi="Times New Roman" w:cs="Times New Roman"/>
          <w:i/>
          <w:iCs/>
          <w:sz w:val="24"/>
          <w:szCs w:val="24"/>
          <w:lang w:eastAsia="fr-FR"/>
        </w:rPr>
        <w:t>réel inaliénable,</w:t>
      </w:r>
      <w:r w:rsidRPr="00116F00">
        <w:rPr>
          <w:rFonts w:ascii="Times New Roman" w:eastAsia="Times New Roman" w:hAnsi="Times New Roman" w:cs="Times New Roman"/>
          <w:sz w:val="24"/>
          <w:szCs w:val="24"/>
          <w:lang w:eastAsia="fr-FR"/>
        </w:rPr>
        <w:t xml:space="preserve"> celui des objets les plus concrets, les petites choses tangibles, </w:t>
      </w:r>
      <w:r w:rsidRPr="00116F00">
        <w:rPr>
          <w:rFonts w:ascii="Times New Roman" w:eastAsia="Times New Roman" w:hAnsi="Times New Roman" w:cs="Times New Roman"/>
          <w:sz w:val="24"/>
          <w:szCs w:val="24"/>
          <w:lang w:eastAsia="fr-FR"/>
        </w:rPr>
        <w:lastRenderedPageBreak/>
        <w:t>quotidiennes et donc vouées à l’oubli, d’où un nominalisme inflexible ennemi de tout symbolisme :</w:t>
      </w:r>
      <w:r w:rsidRPr="00116F00">
        <w:rPr>
          <w:rFonts w:ascii="Times New Roman" w:eastAsia="Times New Roman" w:hAnsi="Times New Roman" w:cs="Times New Roman"/>
          <w:i/>
          <w:iCs/>
          <w:sz w:val="24"/>
          <w:szCs w:val="24"/>
          <w:lang w:eastAsia="fr-FR"/>
        </w:rPr>
        <w:t xml:space="preserve"> « Ne compare pas : incomparable, le vivant » </w:t>
      </w:r>
      <w:r w:rsidRPr="00116F00">
        <w:rPr>
          <w:rFonts w:ascii="Times New Roman" w:eastAsia="Times New Roman" w:hAnsi="Times New Roman" w:cs="Times New Roman"/>
          <w:sz w:val="24"/>
          <w:szCs w:val="24"/>
          <w:lang w:eastAsia="fr-FR"/>
        </w:rPr>
        <w:t xml:space="preserve">(1937). Elle passe aussi par l’amour – le seul qui vaille – de l’interlocutrice en qui s’unit le corps à l’âme, celle qui a </w:t>
      </w:r>
      <w:r w:rsidRPr="00116F00">
        <w:rPr>
          <w:rFonts w:ascii="Times New Roman" w:eastAsia="Times New Roman" w:hAnsi="Times New Roman" w:cs="Times New Roman"/>
          <w:i/>
          <w:iCs/>
          <w:sz w:val="24"/>
          <w:szCs w:val="24"/>
          <w:lang w:eastAsia="fr-FR"/>
        </w:rPr>
        <w:t xml:space="preserve">« bu toute mort » </w:t>
      </w:r>
      <w:r w:rsidRPr="00116F00">
        <w:rPr>
          <w:rFonts w:ascii="Times New Roman" w:eastAsia="Times New Roman" w:hAnsi="Times New Roman" w:cs="Times New Roman"/>
          <w:sz w:val="24"/>
          <w:szCs w:val="24"/>
          <w:lang w:eastAsia="fr-FR"/>
        </w:rPr>
        <w:t>(</w:t>
      </w:r>
      <w:proofErr w:type="spellStart"/>
      <w:r w:rsidRPr="00116F00">
        <w:rPr>
          <w:rFonts w:ascii="Times New Roman" w:eastAsia="Times New Roman" w:hAnsi="Times New Roman" w:cs="Times New Roman"/>
          <w:i/>
          <w:iCs/>
          <w:sz w:val="24"/>
          <w:szCs w:val="24"/>
          <w:lang w:eastAsia="fr-FR"/>
        </w:rPr>
        <w:t>Salominka</w:t>
      </w:r>
      <w:proofErr w:type="spellEnd"/>
      <w:r w:rsidRPr="00116F00">
        <w:rPr>
          <w:rFonts w:ascii="Times New Roman" w:eastAsia="Times New Roman" w:hAnsi="Times New Roman" w:cs="Times New Roman"/>
          <w:i/>
          <w:iCs/>
          <w:sz w:val="24"/>
          <w:szCs w:val="24"/>
          <w:lang w:eastAsia="fr-FR"/>
        </w:rPr>
        <w:t xml:space="preserve">, </w:t>
      </w:r>
      <w:r w:rsidRPr="00116F00">
        <w:rPr>
          <w:rFonts w:ascii="Times New Roman" w:eastAsia="Times New Roman" w:hAnsi="Times New Roman" w:cs="Times New Roman"/>
          <w:sz w:val="24"/>
          <w:szCs w:val="24"/>
          <w:lang w:eastAsia="fr-FR"/>
        </w:rPr>
        <w:t>1922).</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Le corps de Mandelstam, lui, jeté dans une fosse commune, a rejoint les millions de victimes du goulag, près de Vladivostok. Il est mort d’épuisement, presque fou. Il avait été condamné à cinq ans de camp de travail pour</w:t>
      </w:r>
      <w:r w:rsidRPr="00116F00">
        <w:rPr>
          <w:rFonts w:ascii="Times New Roman" w:eastAsia="Times New Roman" w:hAnsi="Times New Roman" w:cs="Times New Roman"/>
          <w:i/>
          <w:iCs/>
          <w:sz w:val="24"/>
          <w:szCs w:val="24"/>
          <w:lang w:eastAsia="fr-FR"/>
        </w:rPr>
        <w:t xml:space="preserve"> « agitation et propagande antisoviétique »</w:t>
      </w:r>
      <w:r w:rsidRPr="00116F00">
        <w:rPr>
          <w:rFonts w:ascii="Times New Roman" w:eastAsia="Times New Roman" w:hAnsi="Times New Roman" w:cs="Times New Roman"/>
          <w:sz w:val="24"/>
          <w:szCs w:val="24"/>
          <w:lang w:eastAsia="fr-FR"/>
        </w:rPr>
        <w:t>.</w:t>
      </w:r>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Lire aussi :   </w:t>
      </w:r>
      <w:hyperlink r:id="rId7" w:history="1">
        <w:r w:rsidRPr="00116F00">
          <w:rPr>
            <w:rFonts w:ascii="Times New Roman" w:eastAsia="Times New Roman" w:hAnsi="Times New Roman" w:cs="Times New Roman"/>
            <w:color w:val="0000FF"/>
            <w:sz w:val="24"/>
            <w:szCs w:val="24"/>
            <w:u w:val="single"/>
            <w:lang w:eastAsia="fr-FR"/>
          </w:rPr>
          <w:t xml:space="preserve">Sélection. Récits et romans russes </w:t>
        </w:r>
      </w:hyperlink>
    </w:p>
    <w:p w:rsidR="00116F00" w:rsidRPr="00116F00" w:rsidRDefault="00116F00" w:rsidP="00116F00">
      <w:pPr>
        <w:spacing w:before="100" w:beforeAutospacing="1" w:after="100" w:afterAutospacing="1" w:line="240" w:lineRule="auto"/>
        <w:rPr>
          <w:rFonts w:ascii="Times New Roman" w:eastAsia="Times New Roman" w:hAnsi="Times New Roman" w:cs="Times New Roman"/>
          <w:sz w:val="24"/>
          <w:szCs w:val="24"/>
          <w:lang w:eastAsia="fr-FR"/>
        </w:rPr>
      </w:pPr>
      <w:r w:rsidRPr="00116F00">
        <w:rPr>
          <w:rFonts w:ascii="Times New Roman" w:eastAsia="Times New Roman" w:hAnsi="Times New Roman" w:cs="Times New Roman"/>
          <w:sz w:val="24"/>
          <w:szCs w:val="24"/>
          <w:lang w:eastAsia="fr-FR"/>
        </w:rPr>
        <w:t xml:space="preserve">Lire également, sur Ralph </w:t>
      </w:r>
      <w:proofErr w:type="spellStart"/>
      <w:r w:rsidRPr="00116F00">
        <w:rPr>
          <w:rFonts w:ascii="Times New Roman" w:eastAsia="Times New Roman" w:hAnsi="Times New Roman" w:cs="Times New Roman"/>
          <w:sz w:val="24"/>
          <w:szCs w:val="24"/>
          <w:lang w:eastAsia="fr-FR"/>
        </w:rPr>
        <w:t>Dutli</w:t>
      </w:r>
      <w:proofErr w:type="spellEnd"/>
      <w:r w:rsidRPr="00116F00">
        <w:rPr>
          <w:rFonts w:ascii="Times New Roman" w:eastAsia="Times New Roman" w:hAnsi="Times New Roman" w:cs="Times New Roman"/>
          <w:sz w:val="24"/>
          <w:szCs w:val="24"/>
          <w:lang w:eastAsia="fr-FR"/>
        </w:rPr>
        <w:t xml:space="preserve">, biographe de Mandelstam : </w:t>
      </w:r>
      <w:hyperlink r:id="rId8" w:history="1">
        <w:r w:rsidRPr="00116F00">
          <w:rPr>
            <w:rFonts w:ascii="Times New Roman" w:eastAsia="Times New Roman" w:hAnsi="Times New Roman" w:cs="Times New Roman"/>
            <w:color w:val="0000FF"/>
            <w:sz w:val="24"/>
            <w:szCs w:val="24"/>
            <w:u w:val="single"/>
            <w:lang w:eastAsia="fr-FR"/>
          </w:rPr>
          <w:t>« Le fruit de la passion Mandelstam »</w:t>
        </w:r>
      </w:hyperlink>
    </w:p>
    <w:p w:rsidR="00835A4B" w:rsidRDefault="00835A4B"/>
    <w:sectPr w:rsidR="00835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00"/>
    <w:rsid w:val="00116F00"/>
    <w:rsid w:val="00835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F2775-82DA-437F-B527-AF507510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16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16F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16F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16F00"/>
    <w:rPr>
      <w:rFonts w:ascii="Times New Roman" w:eastAsia="Times New Roman" w:hAnsi="Times New Roman" w:cs="Times New Roman"/>
      <w:b/>
      <w:bCs/>
      <w:sz w:val="36"/>
      <w:szCs w:val="36"/>
      <w:lang w:eastAsia="fr-FR"/>
    </w:rPr>
  </w:style>
  <w:style w:type="paragraph" w:customStyle="1" w:styleId="txt3">
    <w:name w:val="txt3"/>
    <w:basedOn w:val="Normal"/>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116F00"/>
  </w:style>
  <w:style w:type="character" w:customStyle="1" w:styleId="auteur">
    <w:name w:val="auteur"/>
    <w:basedOn w:val="Policepardfaut"/>
    <w:rsid w:val="00116F00"/>
  </w:style>
  <w:style w:type="character" w:styleId="Lienhypertexte">
    <w:name w:val="Hyperlink"/>
    <w:basedOn w:val="Policepardfaut"/>
    <w:uiPriority w:val="99"/>
    <w:semiHidden/>
    <w:unhideWhenUsed/>
    <w:rsid w:val="00116F00"/>
    <w:rPr>
      <w:color w:val="0000FF"/>
      <w:u w:val="single"/>
    </w:rPr>
  </w:style>
  <w:style w:type="character" w:customStyle="1" w:styleId="toolbar-label">
    <w:name w:val="toolbar-label"/>
    <w:basedOn w:val="Policepardfaut"/>
    <w:rsid w:val="00116F00"/>
  </w:style>
  <w:style w:type="paragraph" w:customStyle="1" w:styleId="partage">
    <w:name w:val="partage"/>
    <w:basedOn w:val="Normal"/>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116F00"/>
  </w:style>
  <w:style w:type="paragraph" w:customStyle="1" w:styleId="reference">
    <w:name w:val="reference"/>
    <w:basedOn w:val="Normal"/>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6F00"/>
    <w:rPr>
      <w:b/>
      <w:bCs/>
    </w:rPr>
  </w:style>
  <w:style w:type="character" w:styleId="Accentuation">
    <w:name w:val="Emphasis"/>
    <w:basedOn w:val="Policepardfaut"/>
    <w:uiPriority w:val="20"/>
    <w:qFormat/>
    <w:rsid w:val="00116F00"/>
    <w:rPr>
      <w:i/>
      <w:iCs/>
    </w:rPr>
  </w:style>
  <w:style w:type="paragraph" w:styleId="NormalWeb">
    <w:name w:val="Normal (Web)"/>
    <w:basedOn w:val="Normal"/>
    <w:uiPriority w:val="99"/>
    <w:semiHidden/>
    <w:unhideWhenUsed/>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re">
    <w:name w:val="lire"/>
    <w:basedOn w:val="Normal"/>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116F0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13115">
      <w:bodyDiv w:val="1"/>
      <w:marLeft w:val="0"/>
      <w:marRight w:val="0"/>
      <w:marTop w:val="0"/>
      <w:marBottom w:val="0"/>
      <w:divBdr>
        <w:top w:val="none" w:sz="0" w:space="0" w:color="auto"/>
        <w:left w:val="none" w:sz="0" w:space="0" w:color="auto"/>
        <w:bottom w:val="none" w:sz="0" w:space="0" w:color="auto"/>
        <w:right w:val="none" w:sz="0" w:space="0" w:color="auto"/>
      </w:divBdr>
      <w:divsChild>
        <w:div w:id="1076783125">
          <w:marLeft w:val="0"/>
          <w:marRight w:val="0"/>
          <w:marTop w:val="0"/>
          <w:marBottom w:val="0"/>
          <w:divBdr>
            <w:top w:val="none" w:sz="0" w:space="0" w:color="auto"/>
            <w:left w:val="none" w:sz="0" w:space="0" w:color="auto"/>
            <w:bottom w:val="none" w:sz="0" w:space="0" w:color="auto"/>
            <w:right w:val="none" w:sz="0" w:space="0" w:color="auto"/>
          </w:divBdr>
          <w:divsChild>
            <w:div w:id="424419011">
              <w:marLeft w:val="0"/>
              <w:marRight w:val="0"/>
              <w:marTop w:val="0"/>
              <w:marBottom w:val="0"/>
              <w:divBdr>
                <w:top w:val="none" w:sz="0" w:space="0" w:color="auto"/>
                <w:left w:val="none" w:sz="0" w:space="0" w:color="auto"/>
                <w:bottom w:val="none" w:sz="0" w:space="0" w:color="auto"/>
                <w:right w:val="none" w:sz="0" w:space="0" w:color="auto"/>
              </w:divBdr>
              <w:divsChild>
                <w:div w:id="7568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livres/article/2012/04/05/le-fruit-de-la-passion-mandelstam_1680603_3260.html" TargetMode="External"/><Relationship Id="rId3" Type="http://schemas.openxmlformats.org/officeDocument/2006/relationships/webSettings" Target="webSettings.xml"/><Relationship Id="rId7" Type="http://schemas.openxmlformats.org/officeDocument/2006/relationships/hyperlink" Target="http://abonnes.lemonde.fr/livres/article/2018/03/15/selection-recits-et-romans-russes_5271146_32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onnes.lemonde.fr/livres/article/2018/03/15/sous-la-cuirasse-de-zakhar-prilepine_5271144_3260.html" TargetMode="External"/><Relationship Id="rId5" Type="http://schemas.openxmlformats.org/officeDocument/2006/relationships/hyperlink" Target="http://abonnes.lemonde.fr/livres/article/2018/03/15/russie-le-livre-entre-deux-soubresauts-de-l-histoire_5271139_3260.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Voltaire</dc:creator>
  <cp:keywords/>
  <dc:description/>
  <cp:lastModifiedBy>Voltaire</cp:lastModifiedBy>
  <cp:revision>1</cp:revision>
  <dcterms:created xsi:type="dcterms:W3CDTF">2018-04-12T16:34:00Z</dcterms:created>
  <dcterms:modified xsi:type="dcterms:W3CDTF">2018-04-12T16:35:00Z</dcterms:modified>
</cp:coreProperties>
</file>